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  <w:r>
        <w:rPr/>
        <w:pict>
          <v:rect style="position:absolute;margin-left:38.179001pt;margin-top:25.819996pt;width:411.2pt;height:56.361pt;mso-position-horizontal-relative:page;mso-position-vertical-relative:page;z-index:-15843328" filled="true" fillcolor="#ffffff" stroked="false">
            <v:fill type="solid"/>
            <w10:wrap type="none"/>
          </v:rect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9"/>
        </w:rPr>
      </w:pPr>
    </w:p>
    <w:p>
      <w:pPr>
        <w:spacing w:before="122"/>
        <w:ind w:left="394" w:right="0" w:firstLine="0"/>
        <w:jc w:val="both"/>
        <w:rPr>
          <w:b/>
          <w:sz w:val="24"/>
        </w:rPr>
      </w:pPr>
      <w:r>
        <w:rPr/>
        <w:pict>
          <v:shape style="position:absolute;margin-left:59.527599pt;margin-top:-44.899063pt;width:357.2pt;height:13.85pt;mso-position-horizontal-relative:page;mso-position-vertical-relative:paragraph;z-index:-15843840" type="#_x0000_t202" filled="false" stroked="false">
            <v:textbox inset="0,0,0,0">
              <w:txbxContent>
                <w:p>
                  <w:pPr>
                    <w:tabs>
                      <w:tab w:pos="7143" w:val="right" w:leader="none"/>
                    </w:tabs>
                    <w:spacing w:before="15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SimSun"/>
                      <w:color w:val="231F20"/>
                      <w:w w:val="111"/>
                      <w:sz w:val="18"/>
                    </w:rPr>
                    <w:t>E</w:t>
                  </w:r>
                  <w:r>
                    <w:rPr>
                      <w:rFonts w:ascii="SimSun"/>
                      <w:color w:val="231F20"/>
                      <w:spacing w:val="-2"/>
                      <w:w w:val="111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spacing w:val="-1"/>
                      <w:w w:val="73"/>
                      <w:sz w:val="18"/>
                    </w:rPr>
                    <w:t>s</w:t>
                  </w:r>
                  <w:r>
                    <w:rPr>
                      <w:rFonts w:ascii="SimSun"/>
                      <w:color w:val="231F20"/>
                      <w:w w:val="90"/>
                      <w:sz w:val="18"/>
                    </w:rPr>
                    <w:t>u</w:t>
                  </w:r>
                  <w:r>
                    <w:rPr>
                      <w:rFonts w:ascii="SimSun"/>
                      <w:color w:val="231F20"/>
                      <w:spacing w:val="1"/>
                      <w:w w:val="90"/>
                      <w:sz w:val="18"/>
                    </w:rPr>
                    <w:t>r</w:t>
                  </w:r>
                  <w:r>
                    <w:rPr>
                      <w:rFonts w:ascii="SimSun"/>
                      <w:color w:val="231F20"/>
                      <w:w w:val="81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spacing w:val="-2"/>
                      <w:w w:val="81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w w:val="93"/>
                      <w:sz w:val="18"/>
                    </w:rPr>
                    <w:t>g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w w:val="74"/>
                      <w:sz w:val="18"/>
                    </w:rPr>
                    <w:t>in</w:t>
                  </w:r>
                  <w:r>
                    <w:rPr>
                      <w:rFonts w:ascii="SimSun"/>
                      <w:color w:val="231F20"/>
                      <w:spacing w:val="-2"/>
                      <w:w w:val="74"/>
                      <w:sz w:val="18"/>
                    </w:rPr>
                    <w:t>f</w:t>
                  </w:r>
                  <w:r>
                    <w:rPr>
                      <w:rFonts w:ascii="SimSun"/>
                      <w:color w:val="231F20"/>
                      <w:spacing w:val="-3"/>
                      <w:w w:val="102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spacing w:val="1"/>
                      <w:w w:val="74"/>
                      <w:sz w:val="18"/>
                    </w:rPr>
                    <w:t>r</w:t>
                  </w:r>
                  <w:r>
                    <w:rPr>
                      <w:rFonts w:ascii="SimSun"/>
                      <w:color w:val="231F20"/>
                      <w:spacing w:val="-1"/>
                      <w:w w:val="163"/>
                      <w:sz w:val="18"/>
                    </w:rPr>
                    <w:t>m</w:t>
                  </w:r>
                  <w:r>
                    <w:rPr>
                      <w:rFonts w:ascii="SimSun"/>
                      <w:color w:val="231F20"/>
                      <w:spacing w:val="-4"/>
                      <w:w w:val="87"/>
                      <w:sz w:val="18"/>
                    </w:rPr>
                    <w:t>a</w:t>
                  </w:r>
                  <w:r>
                    <w:rPr>
                      <w:rFonts w:ascii="SimSun"/>
                      <w:color w:val="231F20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w w:val="77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spacing w:val="-3"/>
                      <w:w w:val="77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w w:val="109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pacing w:val="1"/>
                      <w:w w:val="73"/>
                      <w:sz w:val="18"/>
                    </w:rPr>
                    <w:t>s</w:t>
                  </w:r>
                  <w:r>
                    <w:rPr>
                      <w:rFonts w:ascii="SimSun"/>
                      <w:color w:val="231F20"/>
                      <w:w w:val="85"/>
                      <w:sz w:val="18"/>
                    </w:rPr>
                    <w:t>e</w:t>
                  </w:r>
                  <w:r>
                    <w:rPr>
                      <w:rFonts w:ascii="SimSun"/>
                      <w:color w:val="231F20"/>
                      <w:spacing w:val="1"/>
                      <w:w w:val="84"/>
                      <w:sz w:val="18"/>
                    </w:rPr>
                    <w:t>c</w:t>
                  </w:r>
                  <w:r>
                    <w:rPr>
                      <w:rFonts w:ascii="SimSun"/>
                      <w:color w:val="231F20"/>
                      <w:w w:val="90"/>
                      <w:sz w:val="18"/>
                    </w:rPr>
                    <w:t>u</w:t>
                  </w:r>
                  <w:r>
                    <w:rPr>
                      <w:rFonts w:ascii="SimSun"/>
                      <w:color w:val="231F20"/>
                      <w:spacing w:val="1"/>
                      <w:w w:val="90"/>
                      <w:sz w:val="18"/>
                    </w:rPr>
                    <w:t>r</w:t>
                  </w:r>
                  <w:r>
                    <w:rPr>
                      <w:rFonts w:ascii="SimSun"/>
                      <w:color w:val="231F20"/>
                      <w:spacing w:val="-3"/>
                      <w:w w:val="53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w w:val="91"/>
                      <w:sz w:val="18"/>
                    </w:rPr>
                    <w:t>y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w w:val="81"/>
                      <w:sz w:val="18"/>
                    </w:rPr>
                    <w:t>in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pacing w:val="1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spacing w:val="-1"/>
                      <w:w w:val="106"/>
                      <w:sz w:val="18"/>
                    </w:rPr>
                    <w:t>h</w:t>
                  </w:r>
                  <w:r>
                    <w:rPr>
                      <w:rFonts w:ascii="SimSun"/>
                      <w:color w:val="231F20"/>
                      <w:w w:val="85"/>
                      <w:sz w:val="18"/>
                    </w:rPr>
                    <w:t>e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w w:val="93"/>
                      <w:sz w:val="18"/>
                    </w:rPr>
                    <w:t>c</w:t>
                  </w:r>
                  <w:r>
                    <w:rPr>
                      <w:rFonts w:ascii="SimSun"/>
                      <w:color w:val="231F20"/>
                      <w:spacing w:val="-3"/>
                      <w:w w:val="93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spacing w:val="-1"/>
                      <w:w w:val="109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w w:val="79"/>
                      <w:sz w:val="18"/>
                    </w:rPr>
                    <w:t>d</w:t>
                  </w:r>
                  <w:r>
                    <w:rPr>
                      <w:rFonts w:ascii="SimSun"/>
                      <w:color w:val="231F20"/>
                      <w:spacing w:val="-3"/>
                      <w:w w:val="79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w w:val="77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spacing w:val="-3"/>
                      <w:w w:val="77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spacing w:val="-2"/>
                      <w:w w:val="109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w w:val="73"/>
                      <w:sz w:val="18"/>
                    </w:rPr>
                    <w:t>s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pacing w:val="-3"/>
                      <w:w w:val="102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w w:val="59"/>
                      <w:sz w:val="18"/>
                    </w:rPr>
                    <w:t>f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w w:val="84"/>
                      <w:sz w:val="18"/>
                    </w:rPr>
                    <w:t>dig</w:t>
                  </w:r>
                  <w:r>
                    <w:rPr>
                      <w:rFonts w:ascii="SimSun"/>
                      <w:color w:val="231F20"/>
                      <w:spacing w:val="-3"/>
                      <w:w w:val="53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spacing w:val="1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w w:val="87"/>
                      <w:sz w:val="18"/>
                    </w:rPr>
                    <w:t>a</w:t>
                  </w:r>
                  <w:r>
                    <w:rPr>
                      <w:rFonts w:ascii="SimSun"/>
                      <w:color w:val="231F20"/>
                      <w:w w:val="69"/>
                      <w:sz w:val="18"/>
                    </w:rPr>
                    <w:t>liz</w:t>
                  </w:r>
                  <w:r>
                    <w:rPr>
                      <w:rFonts w:ascii="SimSun"/>
                      <w:color w:val="231F20"/>
                      <w:spacing w:val="-4"/>
                      <w:w w:val="69"/>
                      <w:sz w:val="18"/>
                    </w:rPr>
                    <w:t>a</w:t>
                  </w:r>
                  <w:r>
                    <w:rPr>
                      <w:rFonts w:ascii="SimSun"/>
                      <w:color w:val="231F20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w w:val="77"/>
                      <w:sz w:val="18"/>
                    </w:rPr>
                    <w:t>i</w:t>
                  </w:r>
                  <w:r>
                    <w:rPr>
                      <w:rFonts w:ascii="SimSun"/>
                      <w:color w:val="231F20"/>
                      <w:spacing w:val="-3"/>
                      <w:w w:val="77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w w:val="109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pacing w:val="-3"/>
                      <w:w w:val="102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w w:val="59"/>
                      <w:sz w:val="18"/>
                    </w:rPr>
                    <w:t>f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pacing w:val="1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spacing w:val="-1"/>
                      <w:w w:val="106"/>
                      <w:sz w:val="18"/>
                    </w:rPr>
                    <w:t>h</w:t>
                  </w:r>
                  <w:r>
                    <w:rPr>
                      <w:rFonts w:ascii="SimSun"/>
                      <w:color w:val="231F20"/>
                      <w:w w:val="85"/>
                      <w:sz w:val="18"/>
                    </w:rPr>
                    <w:t>e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w w:val="72"/>
                      <w:sz w:val="18"/>
                    </w:rPr>
                    <w:t>fi</w:t>
                  </w:r>
                  <w:r>
                    <w:rPr>
                      <w:rFonts w:ascii="SimSun"/>
                      <w:color w:val="231F20"/>
                      <w:spacing w:val="-1"/>
                      <w:w w:val="72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spacing w:val="-2"/>
                      <w:w w:val="87"/>
                      <w:sz w:val="18"/>
                    </w:rPr>
                    <w:t>a</w:t>
                  </w:r>
                  <w:r>
                    <w:rPr>
                      <w:rFonts w:ascii="SimSun"/>
                      <w:color w:val="231F20"/>
                      <w:spacing w:val="-1"/>
                      <w:w w:val="109"/>
                      <w:sz w:val="18"/>
                    </w:rPr>
                    <w:t>n</w:t>
                  </w:r>
                  <w:r>
                    <w:rPr>
                      <w:rFonts w:ascii="SimSun"/>
                      <w:color w:val="231F20"/>
                      <w:w w:val="69"/>
                      <w:sz w:val="18"/>
                    </w:rPr>
                    <w:t>ci</w:t>
                  </w:r>
                  <w:r>
                    <w:rPr>
                      <w:rFonts w:ascii="SimSun"/>
                      <w:color w:val="231F20"/>
                      <w:w w:val="87"/>
                      <w:sz w:val="18"/>
                    </w:rPr>
                    <w:t>a</w:t>
                  </w:r>
                  <w:r>
                    <w:rPr>
                      <w:rFonts w:ascii="SimSun"/>
                      <w:color w:val="231F20"/>
                      <w:w w:val="50"/>
                      <w:sz w:val="18"/>
                    </w:rPr>
                    <w:t>l</w:t>
                  </w:r>
                  <w:r>
                    <w:rPr>
                      <w:rFonts w:ascii="SimSun"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pacing w:val="1"/>
                      <w:w w:val="73"/>
                      <w:sz w:val="18"/>
                    </w:rPr>
                    <w:t>s</w:t>
                  </w:r>
                  <w:r>
                    <w:rPr>
                      <w:rFonts w:ascii="SimSun"/>
                      <w:color w:val="231F20"/>
                      <w:w w:val="85"/>
                      <w:sz w:val="18"/>
                    </w:rPr>
                    <w:t>e</w:t>
                  </w:r>
                  <w:r>
                    <w:rPr>
                      <w:rFonts w:ascii="SimSun"/>
                      <w:color w:val="231F20"/>
                      <w:spacing w:val="1"/>
                      <w:w w:val="84"/>
                      <w:sz w:val="18"/>
                    </w:rPr>
                    <w:t>c</w:t>
                  </w:r>
                  <w:r>
                    <w:rPr>
                      <w:rFonts w:ascii="SimSun"/>
                      <w:color w:val="231F20"/>
                      <w:spacing w:val="-2"/>
                      <w:w w:val="61"/>
                      <w:sz w:val="18"/>
                    </w:rPr>
                    <w:t>t</w:t>
                  </w:r>
                  <w:r>
                    <w:rPr>
                      <w:rFonts w:ascii="SimSun"/>
                      <w:color w:val="231F20"/>
                      <w:spacing w:val="-3"/>
                      <w:w w:val="102"/>
                      <w:sz w:val="18"/>
                    </w:rPr>
                    <w:t>o</w:t>
                  </w:r>
                  <w:r>
                    <w:rPr>
                      <w:rFonts w:ascii="SimSun"/>
                      <w:color w:val="231F20"/>
                      <w:spacing w:val="-12"/>
                      <w:w w:val="74"/>
                      <w:sz w:val="18"/>
                    </w:rPr>
                    <w:t>r</w:t>
                  </w:r>
                  <w:r>
                    <w:rPr>
                      <w:rFonts w:ascii="SimSun"/>
                      <w:color w:val="231F20"/>
                      <w:w w:val="45"/>
                      <w:sz w:val="18"/>
                    </w:rPr>
                    <w:t>...</w:t>
                  </w:r>
                  <w:r>
                    <w:rPr>
                      <w:rFonts w:ascii="SimSun"/>
                      <w:color w:val="231F20"/>
                      <w:w w:val="45"/>
                      <w:sz w:val="18"/>
                    </w:rPr>
                    <w:t> </w:t>
                  </w:r>
                  <w:r>
                    <w:rPr>
                      <w:rFonts w:ascii="SimSun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w w:val="96"/>
                      <w:position w:val="1"/>
                      <w:sz w:val="20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w w:val="95"/>
          <w:sz w:val="24"/>
        </w:rPr>
        <w:t>Oksana</w:t>
      </w:r>
      <w:r>
        <w:rPr>
          <w:b/>
          <w:color w:val="231F20"/>
          <w:spacing w:val="1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Shevchuk</w:t>
      </w:r>
    </w:p>
    <w:p>
      <w:pPr>
        <w:spacing w:line="271" w:lineRule="auto" w:before="82"/>
        <w:ind w:left="394" w:right="3372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West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Ukrainian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National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University,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Ukraine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ORCID: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0000-0003-2473-6381</w:t>
      </w:r>
    </w:p>
    <w:p>
      <w:pPr>
        <w:pStyle w:val="BodyText"/>
        <w:spacing w:before="4"/>
        <w:jc w:val="left"/>
        <w:rPr>
          <w:sz w:val="37"/>
        </w:rPr>
      </w:pPr>
    </w:p>
    <w:p>
      <w:pPr>
        <w:pStyle w:val="Title"/>
      </w:pPr>
      <w:r>
        <w:rPr>
          <w:color w:val="231F20"/>
          <w:w w:val="90"/>
        </w:rPr>
        <w:t>Ensuring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information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security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conditions</w:t>
      </w:r>
    </w:p>
    <w:p>
      <w:pPr>
        <w:pStyle w:val="Title"/>
        <w:spacing w:line="271" w:lineRule="auto" w:before="45"/>
        <w:ind w:left="439"/>
      </w:pP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digitalization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financial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sector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economy:</w:t>
      </w:r>
      <w:r>
        <w:rPr>
          <w:color w:val="231F20"/>
          <w:spacing w:val="-64"/>
          <w:w w:val="90"/>
        </w:rPr>
        <w:t> </w:t>
      </w:r>
      <w:r>
        <w:rPr>
          <w:color w:val="231F20"/>
          <w:w w:val="95"/>
        </w:rPr>
        <w:t>normative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analytical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aspects</w:t>
      </w:r>
    </w:p>
    <w:p>
      <w:pPr>
        <w:pStyle w:val="BodyText"/>
        <w:jc w:val="left"/>
        <w:rPr>
          <w:b/>
          <w:sz w:val="36"/>
        </w:rPr>
      </w:pPr>
    </w:p>
    <w:p>
      <w:pPr>
        <w:pStyle w:val="Heading1"/>
        <w:ind w:right="0"/>
        <w:jc w:val="left"/>
      </w:pPr>
      <w:r>
        <w:rPr>
          <w:color w:val="231F20"/>
        </w:rPr>
        <w:t>Introduction</w:t>
      </w:r>
    </w:p>
    <w:p>
      <w:pPr>
        <w:pStyle w:val="BodyText"/>
        <w:spacing w:before="1"/>
        <w:jc w:val="left"/>
        <w:rPr>
          <w:b/>
          <w:sz w:val="25"/>
        </w:rPr>
      </w:pPr>
    </w:p>
    <w:p>
      <w:pPr>
        <w:pStyle w:val="BodyText"/>
        <w:spacing w:line="256" w:lineRule="auto"/>
        <w:ind w:left="110" w:right="108" w:firstLine="283"/>
      </w:pPr>
      <w:r>
        <w:rPr>
          <w:color w:val="231F20"/>
        </w:rPr>
        <w:t>Today,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state</w:t>
      </w:r>
      <w:r>
        <w:rPr>
          <w:color w:val="231F20"/>
          <w:spacing w:val="-8"/>
        </w:rPr>
        <w:t> </w:t>
      </w:r>
      <w:r>
        <w:rPr>
          <w:color w:val="231F20"/>
        </w:rPr>
        <w:t>faces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large</w:t>
      </w:r>
      <w:r>
        <w:rPr>
          <w:color w:val="231F20"/>
          <w:spacing w:val="-8"/>
        </w:rPr>
        <w:t> </w:t>
      </w:r>
      <w:r>
        <w:rPr>
          <w:color w:val="231F20"/>
        </w:rPr>
        <w:t>number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external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internal</w:t>
      </w:r>
      <w:r>
        <w:rPr>
          <w:color w:val="231F20"/>
          <w:spacing w:val="-8"/>
        </w:rPr>
        <w:t> </w:t>
      </w:r>
      <w:r>
        <w:rPr>
          <w:color w:val="231F20"/>
        </w:rPr>
        <w:t>threats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nega-</w:t>
      </w:r>
      <w:r>
        <w:rPr>
          <w:color w:val="231F20"/>
          <w:spacing w:val="-52"/>
        </w:rPr>
        <w:t> </w:t>
      </w:r>
      <w:r>
        <w:rPr>
          <w:color w:val="231F20"/>
        </w:rPr>
        <w:t>tively</w:t>
      </w:r>
      <w:r>
        <w:rPr>
          <w:color w:val="231F20"/>
          <w:spacing w:val="-9"/>
        </w:rPr>
        <w:t> </w:t>
      </w:r>
      <w:r>
        <w:rPr>
          <w:color w:val="231F20"/>
        </w:rPr>
        <w:t>affect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stability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financial</w:t>
      </w:r>
      <w:r>
        <w:rPr>
          <w:color w:val="231F20"/>
          <w:spacing w:val="-9"/>
        </w:rPr>
        <w:t> </w:t>
      </w:r>
      <w:r>
        <w:rPr>
          <w:color w:val="231F20"/>
        </w:rPr>
        <w:t>system,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state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national</w:t>
      </w:r>
      <w:r>
        <w:rPr>
          <w:color w:val="231F20"/>
          <w:spacing w:val="-9"/>
        </w:rPr>
        <w:t> </w:t>
      </w:r>
      <w:r>
        <w:rPr>
          <w:color w:val="231F20"/>
        </w:rPr>
        <w:t>currency,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economy.</w:t>
      </w:r>
    </w:p>
    <w:p>
      <w:pPr>
        <w:pStyle w:val="BodyText"/>
        <w:spacing w:line="253" w:lineRule="exact"/>
        <w:ind w:left="393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main</w:t>
      </w:r>
      <w:r>
        <w:rPr>
          <w:color w:val="231F20"/>
          <w:spacing w:val="-7"/>
        </w:rPr>
        <w:t> </w:t>
      </w:r>
      <w:r>
        <w:rPr>
          <w:color w:val="231F20"/>
        </w:rPr>
        <w:t>threats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financial</w:t>
      </w:r>
      <w:r>
        <w:rPr>
          <w:color w:val="231F20"/>
          <w:spacing w:val="-6"/>
        </w:rPr>
        <w:t> </w:t>
      </w:r>
      <w:r>
        <w:rPr>
          <w:color w:val="231F20"/>
        </w:rPr>
        <w:t>security: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56" w:lineRule="auto" w:before="18" w:after="0"/>
        <w:ind w:left="753" w:right="107" w:hanging="360"/>
        <w:jc w:val="both"/>
        <w:rPr>
          <w:sz w:val="22"/>
        </w:rPr>
      </w:pPr>
      <w:r>
        <w:rPr>
          <w:color w:val="231F20"/>
          <w:sz w:val="22"/>
        </w:rPr>
        <w:t>cyber-terrorism, including the financial sphere (remember the powerful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blow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of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the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Petya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virus,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which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was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felt,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in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particular,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by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banking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structures);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Countering cyber threats has become especially important for Ukraine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with the beginning of the hybrid aggression of the Russian Federation,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which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uses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state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testing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ground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cyber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weapons,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complex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cyber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operations, as well as working out mechanisms for using cyberattacks 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tools for special information operations aimed at undermining vital inter-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ests.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own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political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preferences;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56" w:lineRule="auto" w:before="0" w:after="0"/>
        <w:ind w:left="753" w:right="107" w:hanging="360"/>
        <w:jc w:val="both"/>
        <w:rPr>
          <w:sz w:val="22"/>
        </w:rPr>
      </w:pPr>
      <w:r>
        <w:rPr>
          <w:color w:val="231F20"/>
          <w:sz w:val="22"/>
        </w:rPr>
        <w:t>external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aggression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separatism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east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country;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During</w:t>
      </w:r>
      <w:r>
        <w:rPr>
          <w:color w:val="231F20"/>
          <w:spacing w:val="-53"/>
          <w:sz w:val="22"/>
        </w:rPr>
        <w:t> </w:t>
      </w:r>
      <w:r>
        <w:rPr>
          <w:color w:val="231F20"/>
          <w:w w:val="95"/>
          <w:sz w:val="22"/>
        </w:rPr>
        <w:t>a cyberwar, cyberwar forces or the aggressor country’s intelligence services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may also involve non-state actors: national corporations to carry out in-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dustrial cyber-espionage actions to undermine the country’s economic se-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curity (as is currently the case with China against American companies),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criminal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hacker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groups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development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implementation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viruses</w:t>
      </w:r>
      <w:r>
        <w:rPr>
          <w:color w:val="231F20"/>
          <w:spacing w:val="-52"/>
          <w:sz w:val="22"/>
        </w:rPr>
        <w:t> </w:t>
      </w:r>
      <w:r>
        <w:rPr>
          <w:color w:val="231F20"/>
          <w:w w:val="95"/>
          <w:sz w:val="22"/>
        </w:rPr>
        <w:t>in the enemy’s ITS, (eg, the hacker group «FancyBear», involved in Russian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pacing w:val="-1"/>
          <w:sz w:val="22"/>
        </w:rPr>
        <w:t>intelligence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to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conduct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complex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cyberattacks),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well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terrorist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organiza-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tions sponsored by governments, which can not only be involved in cyber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attacks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but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also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ready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take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responsibility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high-profile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cyberattack</w:t>
      </w:r>
      <w:r>
        <w:rPr>
          <w:color w:val="231F20"/>
          <w:position w:val="5"/>
          <w:sz w:val="17"/>
        </w:rPr>
        <w:t>1</w:t>
      </w:r>
      <w:r>
        <w:rPr>
          <w:color w:val="231F20"/>
          <w:sz w:val="22"/>
        </w:rPr>
        <w:t>.</w:t>
      </w:r>
    </w:p>
    <w:p>
      <w:pPr>
        <w:pStyle w:val="BodyText"/>
        <w:spacing w:before="6"/>
        <w:jc w:val="left"/>
        <w:rPr>
          <w:sz w:val="25"/>
        </w:rPr>
      </w:pPr>
      <w:r>
        <w:rPr/>
        <w:pict>
          <v:shape style="position:absolute;margin-left:59.527599pt;margin-top:16.918358pt;width:85.05pt;height:.1pt;mso-position-horizontal-relative:page;mso-position-vertical-relative:paragraph;z-index:-15728640;mso-wrap-distance-left:0;mso-wrap-distance-right:0" coordorigin="1191,338" coordsize="1701,0" path="m1191,338l2891,33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49" w:lineRule="auto" w:before="4"/>
        <w:ind w:left="110" w:right="0" w:firstLine="283"/>
        <w:jc w:val="left"/>
        <w:rPr>
          <w:sz w:val="19"/>
        </w:rPr>
      </w:pPr>
      <w:r>
        <w:rPr>
          <w:color w:val="231F20"/>
          <w:position w:val="5"/>
          <w:sz w:val="15"/>
        </w:rPr>
        <w:t>1</w:t>
      </w:r>
      <w:r>
        <w:rPr>
          <w:color w:val="231F20"/>
          <w:spacing w:val="-3"/>
          <w:position w:val="5"/>
          <w:sz w:val="15"/>
        </w:rPr>
        <w:t> </w:t>
      </w:r>
      <w:r>
        <w:rPr>
          <w:color w:val="231F20"/>
          <w:sz w:val="19"/>
        </w:rPr>
        <w:t>O.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Meleshko,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N.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Prokopenko,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O.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Gudz,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impact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shadow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economy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on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coun-</w:t>
      </w:r>
      <w:r>
        <w:rPr>
          <w:color w:val="231F20"/>
          <w:spacing w:val="-44"/>
          <w:sz w:val="19"/>
        </w:rPr>
        <w:t> </w:t>
      </w:r>
      <w:r>
        <w:rPr>
          <w:color w:val="231F20"/>
          <w:sz w:val="19"/>
        </w:rPr>
        <w:t>try’s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financial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security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E3S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Web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Conf.</w:t>
      </w:r>
      <w:r>
        <w:rPr>
          <w:color w:val="231F20"/>
          <w:spacing w:val="26"/>
          <w:sz w:val="19"/>
        </w:rPr>
        <w:t> </w:t>
      </w:r>
      <w:r>
        <w:rPr>
          <w:color w:val="231F20"/>
          <w:sz w:val="19"/>
        </w:rPr>
        <w:t>2021,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284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07005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DOI: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https://doi.org/10.1051/e3s-</w:t>
      </w:r>
    </w:p>
    <w:p>
      <w:pPr>
        <w:spacing w:after="0" w:line="249" w:lineRule="auto"/>
        <w:jc w:val="left"/>
        <w:rPr>
          <w:sz w:val="19"/>
        </w:rPr>
        <w:sectPr>
          <w:footerReference w:type="default" r:id="rId5"/>
          <w:type w:val="continuous"/>
          <w:pgSz w:w="9530" w:h="13500"/>
          <w:pgMar w:footer="1070" w:top="500" w:bottom="1260" w:left="1080" w:right="1080"/>
          <w:pgNumType w:start="1"/>
        </w:sectPr>
      </w:pPr>
    </w:p>
    <w:p>
      <w:pPr>
        <w:tabs>
          <w:tab w:pos="5975" w:val="left" w:leader="none"/>
        </w:tabs>
        <w:spacing w:before="91"/>
        <w:ind w:left="110" w:right="0" w:firstLine="0"/>
        <w:jc w:val="left"/>
        <w:rPr>
          <w:rFonts w:ascii="SimSun"/>
          <w:sz w:val="18"/>
        </w:rPr>
      </w:pPr>
      <w:r>
        <w:rPr/>
        <w:pict>
          <v:shape style="position:absolute;margin-left:59.527599pt;margin-top:19.965014pt;width:357.2pt;height:.1pt;mso-position-horizontal-relative:page;mso-position-vertical-relative:paragraph;z-index:-15727104;mso-wrap-distance-left:0;mso-wrap-distance-right:0" coordorigin="1191,399" coordsize="7144,0" path="m1191,399l8334,39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6"/>
          <w:position w:val="1"/>
          <w:sz w:val="20"/>
        </w:rPr>
        <w:t>22</w:t>
      </w:r>
      <w:r>
        <w:rPr>
          <w:color w:val="231F20"/>
          <w:position w:val="1"/>
          <w:sz w:val="20"/>
        </w:rPr>
        <w:tab/>
      </w:r>
      <w:r>
        <w:rPr>
          <w:rFonts w:ascii="SimSun"/>
          <w:color w:val="231F20"/>
          <w:spacing w:val="-1"/>
          <w:w w:val="149"/>
          <w:sz w:val="18"/>
        </w:rPr>
        <w:t>O</w:t>
      </w:r>
      <w:r>
        <w:rPr>
          <w:rFonts w:ascii="SimSun"/>
          <w:color w:val="231F20"/>
          <w:w w:val="99"/>
          <w:sz w:val="18"/>
        </w:rPr>
        <w:t>k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2"/>
          <w:w w:val="100"/>
          <w:sz w:val="18"/>
        </w:rPr>
        <w:t>S</w:t>
      </w:r>
      <w:r>
        <w:rPr>
          <w:rFonts w:ascii="SimSun"/>
          <w:color w:val="231F20"/>
          <w:spacing w:val="-1"/>
          <w:w w:val="100"/>
          <w:sz w:val="18"/>
        </w:rPr>
        <w:t>h</w:t>
      </w:r>
      <w:r>
        <w:rPr>
          <w:rFonts w:ascii="SimSun"/>
          <w:color w:val="231F20"/>
          <w:spacing w:val="1"/>
          <w:w w:val="85"/>
          <w:sz w:val="18"/>
        </w:rPr>
        <w:t>e</w:t>
      </w:r>
      <w:r>
        <w:rPr>
          <w:rFonts w:ascii="SimSun"/>
          <w:color w:val="231F20"/>
          <w:spacing w:val="-2"/>
          <w:w w:val="92"/>
          <w:sz w:val="18"/>
        </w:rPr>
        <w:t>v</w:t>
      </w:r>
      <w:r>
        <w:rPr>
          <w:rFonts w:ascii="SimSun"/>
          <w:color w:val="231F20"/>
          <w:spacing w:val="-2"/>
          <w:w w:val="95"/>
          <w:sz w:val="18"/>
        </w:rPr>
        <w:t>c</w:t>
      </w:r>
      <w:r>
        <w:rPr>
          <w:rFonts w:ascii="SimSun"/>
          <w:color w:val="231F20"/>
          <w:spacing w:val="-4"/>
          <w:w w:val="95"/>
          <w:sz w:val="18"/>
        </w:rPr>
        <w:t>h</w:t>
      </w:r>
      <w:r>
        <w:rPr>
          <w:rFonts w:ascii="SimSun"/>
          <w:color w:val="231F20"/>
          <w:w w:val="106"/>
          <w:sz w:val="18"/>
        </w:rPr>
        <w:t>u</w:t>
      </w:r>
      <w:r>
        <w:rPr>
          <w:rFonts w:ascii="SimSun"/>
          <w:color w:val="231F20"/>
          <w:w w:val="99"/>
          <w:sz w:val="18"/>
        </w:rPr>
        <w:t>k</w:t>
      </w:r>
    </w:p>
    <w:p>
      <w:pPr>
        <w:pStyle w:val="BodyText"/>
        <w:spacing w:before="3"/>
        <w:jc w:val="left"/>
        <w:rPr>
          <w:rFonts w:ascii="SimSun"/>
          <w:sz w:val="15"/>
        </w:rPr>
      </w:pPr>
    </w:p>
    <w:p>
      <w:pPr>
        <w:pStyle w:val="BodyText"/>
        <w:spacing w:line="256" w:lineRule="auto" w:before="112"/>
        <w:ind w:left="110" w:right="109" w:firstLine="283"/>
      </w:pPr>
      <w:r>
        <w:rPr>
          <w:color w:val="231F20"/>
        </w:rPr>
        <w:t>The development of effective national financial security is complicated by the</w:t>
      </w:r>
      <w:r>
        <w:rPr>
          <w:color w:val="231F20"/>
          <w:spacing w:val="-53"/>
        </w:rPr>
        <w:t> </w:t>
      </w:r>
      <w:r>
        <w:rPr>
          <w:color w:val="231F20"/>
        </w:rPr>
        <w:t>uncertainty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</w:rPr>
        <w:t>categories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components.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instability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country’s</w:t>
      </w:r>
      <w:r>
        <w:rPr>
          <w:color w:val="231F20"/>
          <w:spacing w:val="-5"/>
        </w:rPr>
        <w:t> </w:t>
      </w:r>
      <w:r>
        <w:rPr>
          <w:color w:val="231F20"/>
        </w:rPr>
        <w:t>financial</w:t>
      </w:r>
      <w:r>
        <w:rPr>
          <w:color w:val="231F20"/>
          <w:spacing w:val="-5"/>
        </w:rPr>
        <w:t> </w:t>
      </w:r>
      <w:r>
        <w:rPr>
          <w:color w:val="231F20"/>
        </w:rPr>
        <w:t>system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cor-</w:t>
      </w:r>
      <w:r>
        <w:rPr>
          <w:color w:val="231F20"/>
          <w:spacing w:val="-53"/>
        </w:rPr>
        <w:t> </w:t>
      </w:r>
      <w:r>
        <w:rPr>
          <w:color w:val="231F20"/>
        </w:rPr>
        <w:t>ruption</w:t>
      </w:r>
      <w:r>
        <w:rPr>
          <w:color w:val="231F20"/>
          <w:spacing w:val="-8"/>
        </w:rPr>
        <w:t> </w:t>
      </w:r>
      <w:r>
        <w:rPr>
          <w:color w:val="231F20"/>
        </w:rPr>
        <w:t>factors,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development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modern</w:t>
      </w:r>
      <w:r>
        <w:rPr>
          <w:color w:val="231F20"/>
          <w:spacing w:val="-7"/>
        </w:rPr>
        <w:t> </w:t>
      </w:r>
      <w:r>
        <w:rPr>
          <w:color w:val="231F20"/>
        </w:rPr>
        <w:t>regulatory</w:t>
      </w:r>
      <w:r>
        <w:rPr>
          <w:color w:val="231F20"/>
          <w:spacing w:val="-8"/>
        </w:rPr>
        <w:t> </w:t>
      </w:r>
      <w:r>
        <w:rPr>
          <w:color w:val="231F20"/>
        </w:rPr>
        <w:t>framework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field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security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slowed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Most experts point to several obscure things that are as surprising as possible,</w:t>
      </w:r>
      <w:r>
        <w:rPr>
          <w:color w:val="231F20"/>
          <w:spacing w:val="-52"/>
        </w:rPr>
        <w:t> </w:t>
      </w:r>
      <w:r>
        <w:rPr>
          <w:color w:val="231F20"/>
        </w:rPr>
        <w:t>at most shocking. Like the activities in Ukraine of banks and enterprises whose</w:t>
      </w:r>
      <w:r>
        <w:rPr>
          <w:color w:val="231F20"/>
          <w:spacing w:val="1"/>
        </w:rPr>
        <w:t> </w:t>
      </w:r>
      <w:r>
        <w:rPr>
          <w:color w:val="231F20"/>
        </w:rPr>
        <w:t>capital</w:t>
      </w:r>
      <w:r>
        <w:rPr>
          <w:color w:val="231F20"/>
          <w:spacing w:val="-6"/>
        </w:rPr>
        <w:t> </w:t>
      </w:r>
      <w:r>
        <w:rPr>
          <w:color w:val="231F20"/>
        </w:rPr>
        <w:t>originates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aggressor</w:t>
      </w:r>
      <w:r>
        <w:rPr>
          <w:color w:val="231F20"/>
          <w:spacing w:val="-6"/>
        </w:rPr>
        <w:t> </w:t>
      </w:r>
      <w:r>
        <w:rPr>
          <w:color w:val="231F20"/>
        </w:rPr>
        <w:t>country.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business</w:t>
      </w:r>
      <w:r>
        <w:rPr>
          <w:color w:val="231F20"/>
          <w:spacing w:val="-6"/>
        </w:rPr>
        <w:t> </w:t>
      </w:r>
      <w:r>
        <w:rPr>
          <w:color w:val="231F20"/>
        </w:rPr>
        <w:t>rep-</w:t>
      </w:r>
      <w:r>
        <w:rPr>
          <w:color w:val="231F20"/>
          <w:spacing w:val="-52"/>
        </w:rPr>
        <w:t> </w:t>
      </w:r>
      <w:r>
        <w:rPr>
          <w:color w:val="231F20"/>
        </w:rPr>
        <w:t>resentatives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deliberately</w:t>
      </w:r>
      <w:r>
        <w:rPr>
          <w:color w:val="231F20"/>
          <w:spacing w:val="-3"/>
        </w:rPr>
        <w:t> </w:t>
      </w:r>
      <w:r>
        <w:rPr>
          <w:color w:val="231F20"/>
        </w:rPr>
        <w:t>discredit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state,</w:t>
      </w:r>
      <w:r>
        <w:rPr>
          <w:color w:val="231F20"/>
          <w:spacing w:val="-3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economic</w:t>
      </w:r>
      <w:r>
        <w:rPr>
          <w:color w:val="231F20"/>
          <w:spacing w:val="-3"/>
        </w:rPr>
        <w:t> </w:t>
      </w:r>
      <w:r>
        <w:rPr>
          <w:color w:val="231F20"/>
        </w:rPr>
        <w:t>opportunities,</w:t>
      </w:r>
      <w:r>
        <w:rPr>
          <w:color w:val="231F20"/>
          <w:spacing w:val="-4"/>
        </w:rPr>
        <w:t> </w:t>
      </w:r>
      <w:r>
        <w:rPr>
          <w:color w:val="231F20"/>
        </w:rPr>
        <w:t>busi-</w:t>
      </w:r>
      <w:r>
        <w:rPr>
          <w:color w:val="231F20"/>
          <w:spacing w:val="-53"/>
        </w:rPr>
        <w:t> </w:t>
      </w:r>
      <w:r>
        <w:rPr>
          <w:color w:val="231F20"/>
        </w:rPr>
        <w:t>ness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investment</w:t>
      </w:r>
      <w:r>
        <w:rPr>
          <w:color w:val="231F20"/>
          <w:spacing w:val="-6"/>
        </w:rPr>
        <w:t> </w:t>
      </w:r>
      <w:r>
        <w:rPr>
          <w:color w:val="231F20"/>
        </w:rPr>
        <w:t>climate,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surprising.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Unfortunately,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favor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aggressor</w:t>
      </w:r>
      <w:r>
        <w:rPr>
          <w:color w:val="231F20"/>
          <w:spacing w:val="-4"/>
        </w:rPr>
        <w:t> </w:t>
      </w:r>
      <w:r>
        <w:rPr>
          <w:color w:val="231F20"/>
        </w:rPr>
        <w:t>state.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4"/>
        </w:rPr>
        <w:t> </w:t>
      </w:r>
      <w:r>
        <w:rPr>
          <w:color w:val="231F20"/>
        </w:rPr>
        <w:t>Russia</w:t>
      </w:r>
      <w:r>
        <w:rPr>
          <w:color w:val="231F20"/>
          <w:spacing w:val="-52"/>
        </w:rPr>
        <w:t> </w:t>
      </w:r>
      <w:r>
        <w:rPr>
          <w:color w:val="231F20"/>
        </w:rPr>
        <w:t>is constantly trying to criticize Ukraine and the current government, blaming in-</w:t>
      </w:r>
      <w:r>
        <w:rPr>
          <w:color w:val="231F20"/>
          <w:spacing w:val="1"/>
        </w:rPr>
        <w:t> </w:t>
      </w:r>
      <w:r>
        <w:rPr>
          <w:color w:val="231F20"/>
        </w:rPr>
        <w:t>ternal</w:t>
      </w:r>
      <w:r>
        <w:rPr>
          <w:color w:val="231F20"/>
          <w:spacing w:val="-9"/>
        </w:rPr>
        <w:t> </w:t>
      </w:r>
      <w:r>
        <w:rPr>
          <w:color w:val="231F20"/>
        </w:rPr>
        <w:t>problems.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situation</w:t>
      </w:r>
      <w:r>
        <w:rPr>
          <w:color w:val="231F20"/>
          <w:spacing w:val="-8"/>
        </w:rPr>
        <w:t> </w:t>
      </w:r>
      <w:r>
        <w:rPr>
          <w:color w:val="231F20"/>
        </w:rPr>
        <w:t>infuriates</w:t>
      </w:r>
      <w:r>
        <w:rPr>
          <w:color w:val="231F20"/>
          <w:spacing w:val="-9"/>
        </w:rPr>
        <w:t> </w:t>
      </w:r>
      <w:r>
        <w:rPr>
          <w:color w:val="231F20"/>
        </w:rPr>
        <w:t>conscious</w:t>
      </w:r>
      <w:r>
        <w:rPr>
          <w:color w:val="231F20"/>
          <w:spacing w:val="-9"/>
        </w:rPr>
        <w:t> </w:t>
      </w:r>
      <w:r>
        <w:rPr>
          <w:color w:val="231F20"/>
        </w:rPr>
        <w:t>citizens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society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general.</w:t>
      </w:r>
      <w:r>
        <w:rPr>
          <w:color w:val="231F20"/>
          <w:spacing w:val="-53"/>
        </w:rPr>
        <w:t> </w:t>
      </w:r>
      <w:r>
        <w:rPr>
          <w:color w:val="231F20"/>
        </w:rPr>
        <w:t>Four years after the Maidan, the war in the east continues, and society cannot</w:t>
      </w:r>
      <w:r>
        <w:rPr>
          <w:color w:val="231F20"/>
          <w:spacing w:val="1"/>
        </w:rPr>
        <w:t> </w:t>
      </w:r>
      <w:r>
        <w:rPr>
          <w:color w:val="231F20"/>
        </w:rPr>
        <w:t>believe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huge</w:t>
      </w:r>
      <w:r>
        <w:rPr>
          <w:color w:val="231F20"/>
          <w:spacing w:val="-8"/>
        </w:rPr>
        <w:t> </w:t>
      </w:r>
      <w:r>
        <w:rPr>
          <w:color w:val="231F20"/>
        </w:rPr>
        <w:t>human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material</w:t>
      </w:r>
      <w:r>
        <w:rPr>
          <w:color w:val="231F20"/>
          <w:spacing w:val="-9"/>
        </w:rPr>
        <w:t> </w:t>
      </w:r>
      <w:r>
        <w:rPr>
          <w:color w:val="231F20"/>
        </w:rPr>
        <w:t>losses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fight</w:t>
      </w:r>
      <w:r>
        <w:rPr>
          <w:color w:val="231F20"/>
          <w:spacing w:val="-8"/>
        </w:rPr>
        <w:t> </w:t>
      </w:r>
      <w:r>
        <w:rPr>
          <w:color w:val="231F20"/>
        </w:rPr>
        <w:t>against</w:t>
      </w:r>
      <w:r>
        <w:rPr>
          <w:color w:val="231F20"/>
          <w:spacing w:val="-8"/>
        </w:rPr>
        <w:t> </w:t>
      </w:r>
      <w:r>
        <w:rPr>
          <w:color w:val="231F20"/>
        </w:rPr>
        <w:t>aggression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52"/>
        </w:rPr>
        <w:t> </w:t>
      </w:r>
      <w:r>
        <w:rPr>
          <w:color w:val="231F20"/>
        </w:rPr>
        <w:t>offset,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particular,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renegade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political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business</w:t>
      </w:r>
      <w:r>
        <w:rPr>
          <w:color w:val="231F20"/>
          <w:spacing w:val="-5"/>
        </w:rPr>
        <w:t> </w:t>
      </w:r>
      <w:r>
        <w:rPr>
          <w:color w:val="231F20"/>
        </w:rPr>
        <w:t>elite,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52"/>
        </w:rPr>
        <w:t> </w:t>
      </w:r>
      <w:r>
        <w:rPr>
          <w:color w:val="231F20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profits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national</w:t>
      </w:r>
      <w:r>
        <w:rPr>
          <w:color w:val="231F20"/>
          <w:spacing w:val="-7"/>
        </w:rPr>
        <w:t> </w:t>
      </w:r>
      <w:r>
        <w:rPr>
          <w:color w:val="231F20"/>
        </w:rPr>
        <w:t>interests.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</w:rPr>
        <w:t>Development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effective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</w:rPr>
        <w:t>mechanism</w:t>
      </w:r>
      <w:r>
        <w:rPr>
          <w:color w:val="231F20"/>
          <w:spacing w:val="-4"/>
        </w:rPr>
        <w:t> </w:t>
      </w:r>
      <w:r>
        <w:rPr>
          <w:color w:val="231F20"/>
        </w:rPr>
        <w:t>financial</w:t>
      </w:r>
      <w:r>
        <w:rPr>
          <w:color w:val="231F20"/>
          <w:spacing w:val="-4"/>
        </w:rPr>
        <w:t> </w:t>
      </w:r>
      <w:r>
        <w:rPr>
          <w:color w:val="231F20"/>
        </w:rPr>
        <w:t>security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state</w:t>
      </w:r>
      <w:r>
        <w:rPr>
          <w:color w:val="231F20"/>
          <w:spacing w:val="-53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impossible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scientific</w:t>
      </w:r>
      <w:r>
        <w:rPr>
          <w:color w:val="231F20"/>
          <w:spacing w:val="-6"/>
        </w:rPr>
        <w:t> </w:t>
      </w:r>
      <w:r>
        <w:rPr>
          <w:color w:val="231F20"/>
        </w:rPr>
        <w:t>comprehension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economic</w:t>
      </w:r>
      <w:r>
        <w:rPr>
          <w:color w:val="231F20"/>
          <w:spacing w:val="-6"/>
        </w:rPr>
        <w:t> </w:t>
      </w:r>
      <w:r>
        <w:rPr>
          <w:color w:val="231F20"/>
        </w:rPr>
        <w:t>essence,</w:t>
      </w:r>
      <w:r>
        <w:rPr>
          <w:color w:val="231F20"/>
          <w:spacing w:val="-7"/>
        </w:rPr>
        <w:t> </w:t>
      </w:r>
      <w:r>
        <w:rPr>
          <w:color w:val="231F20"/>
        </w:rPr>
        <w:t>research,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development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methods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evaluation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revision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theoretical</w:t>
      </w:r>
      <w:r>
        <w:rPr>
          <w:color w:val="231F20"/>
          <w:spacing w:val="-11"/>
        </w:rPr>
        <w:t> </w:t>
      </w:r>
      <w:r>
        <w:rPr>
          <w:color w:val="231F20"/>
        </w:rPr>
        <w:t>approaches</w:t>
      </w:r>
      <w:r>
        <w:rPr>
          <w:color w:val="231F20"/>
          <w:spacing w:val="-53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ensuring</w:t>
      </w:r>
      <w:r>
        <w:rPr>
          <w:color w:val="231F20"/>
          <w:spacing w:val="-7"/>
        </w:rPr>
        <w:t> </w:t>
      </w:r>
      <w:r>
        <w:rPr>
          <w:color w:val="231F20"/>
        </w:rPr>
        <w:t>stability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sustainability</w:t>
      </w:r>
      <w:r>
        <w:rPr>
          <w:color w:val="231F20"/>
          <w:spacing w:val="-7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system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state.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Main part: The financial security of the state is affected by action numerous</w:t>
      </w:r>
      <w:r>
        <w:rPr>
          <w:color w:val="231F20"/>
          <w:spacing w:val="1"/>
        </w:rPr>
        <w:t> </w:t>
      </w:r>
      <w:r>
        <w:rPr>
          <w:color w:val="231F20"/>
        </w:rPr>
        <w:t>endogenous and exogenous conditions and factors, therefore ensuring its effec-</w:t>
      </w:r>
      <w:r>
        <w:rPr>
          <w:color w:val="231F20"/>
          <w:spacing w:val="1"/>
        </w:rPr>
        <w:t> </w:t>
      </w:r>
      <w:r>
        <w:rPr>
          <w:color w:val="231F20"/>
        </w:rPr>
        <w:t>tive system, first of all, requires systematization and classification of phenomena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events,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onset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which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</w:rPr>
        <w:t>directly</w:t>
      </w:r>
      <w:r>
        <w:rPr>
          <w:color w:val="231F20"/>
          <w:spacing w:val="19"/>
        </w:rPr>
        <w:t> </w:t>
      </w:r>
      <w:r>
        <w:rPr>
          <w:color w:val="231F20"/>
        </w:rPr>
        <w:t>or</w:t>
      </w:r>
      <w:r>
        <w:rPr>
          <w:color w:val="231F20"/>
          <w:spacing w:val="20"/>
        </w:rPr>
        <w:t> </w:t>
      </w:r>
      <w:r>
        <w:rPr>
          <w:color w:val="231F20"/>
        </w:rPr>
        <w:t>indirectly</w:t>
      </w:r>
      <w:r>
        <w:rPr>
          <w:color w:val="231F20"/>
          <w:spacing w:val="19"/>
        </w:rPr>
        <w:t> </w:t>
      </w:r>
      <w:r>
        <w:rPr>
          <w:color w:val="231F20"/>
        </w:rPr>
        <w:t>threat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interests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the subjects of financial relations, making it impossible to implement them, or an</w:t>
      </w:r>
      <w:r>
        <w:rPr>
          <w:color w:val="231F20"/>
          <w:spacing w:val="-52"/>
        </w:rPr>
        <w:t> </w:t>
      </w:r>
      <w:r>
        <w:rPr>
          <w:color w:val="231F20"/>
        </w:rPr>
        <w:t>element of the financial and credit sphere, the separation of positive and negative</w:t>
      </w:r>
      <w:r>
        <w:rPr>
          <w:color w:val="231F20"/>
          <w:spacing w:val="-52"/>
        </w:rPr>
        <w:t> </w:t>
      </w:r>
      <w:r>
        <w:rPr>
          <w:color w:val="231F20"/>
        </w:rPr>
        <w:t>tendencies caused by them important for the development of recommendations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decision-making</w:t>
      </w:r>
      <w:r>
        <w:rPr>
          <w:color w:val="231F20"/>
          <w:position w:val="5"/>
          <w:sz w:val="17"/>
        </w:rPr>
        <w:t>2</w:t>
      </w:r>
      <w:r>
        <w:rPr>
          <w:color w:val="231F20"/>
        </w:rPr>
        <w:t>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Today there is no single point of view among economists on the classification</w:t>
      </w:r>
      <w:r>
        <w:rPr>
          <w:color w:val="231F20"/>
          <w:spacing w:val="-52"/>
        </w:rPr>
        <w:t> </w:t>
      </w:r>
      <w:r>
        <w:rPr>
          <w:color w:val="231F20"/>
        </w:rPr>
        <w:t>of threats financial security of the state. However, most of them are common in</w:t>
      </w:r>
      <w:r>
        <w:rPr>
          <w:color w:val="231F20"/>
          <w:spacing w:val="1"/>
        </w:rPr>
        <w:t> </w:t>
      </w:r>
      <w:r>
        <w:rPr>
          <w:color w:val="231F20"/>
        </w:rPr>
        <w:t>domestic and foreign practice classification by source (external and internal) and</w:t>
      </w:r>
      <w:r>
        <w:rPr>
          <w:color w:val="231F20"/>
          <w:spacing w:val="-52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degree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danger</w:t>
      </w:r>
      <w:r>
        <w:rPr>
          <w:color w:val="231F20"/>
          <w:spacing w:val="-7"/>
        </w:rPr>
        <w:t> </w:t>
      </w:r>
      <w:r>
        <w:rPr>
          <w:color w:val="231F20"/>
        </w:rPr>
        <w:t>(available,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emerging,</w:t>
      </w:r>
      <w:r>
        <w:rPr>
          <w:color w:val="231F20"/>
          <w:spacing w:val="-7"/>
        </w:rPr>
        <w:t> </w:t>
      </w:r>
      <w:r>
        <w:rPr>
          <w:color w:val="231F20"/>
        </w:rPr>
        <w:t>potential,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expected).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So among the internal factors that make up the greatest threat to the financial</w:t>
      </w:r>
      <w:r>
        <w:rPr>
          <w:color w:val="231F20"/>
          <w:spacing w:val="1"/>
        </w:rPr>
        <w:t> </w:t>
      </w:r>
      <w:r>
        <w:rPr>
          <w:color w:val="231F20"/>
        </w:rPr>
        <w:t>security of the state is worth it to allocate a permanent budget deficit, low effi-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ciency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tax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policies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inflation</w:t>
      </w:r>
      <w:r>
        <w:rPr>
          <w:color w:val="231F20"/>
          <w:spacing w:val="-12"/>
        </w:rPr>
        <w:t> </w:t>
      </w:r>
      <w:r>
        <w:rPr>
          <w:color w:val="231F20"/>
        </w:rPr>
        <w:t>rates,</w:t>
      </w:r>
      <w:r>
        <w:rPr>
          <w:color w:val="231F20"/>
          <w:spacing w:val="-12"/>
        </w:rPr>
        <w:t> </w:t>
      </w:r>
      <w:r>
        <w:rPr>
          <w:color w:val="231F20"/>
        </w:rPr>
        <w:t>excessive</w:t>
      </w:r>
      <w:r>
        <w:rPr>
          <w:color w:val="231F20"/>
          <w:spacing w:val="-12"/>
        </w:rPr>
        <w:t> </w:t>
      </w:r>
      <w:r>
        <w:rPr>
          <w:color w:val="231F20"/>
        </w:rPr>
        <w:t>domestic</w:t>
      </w:r>
      <w:r>
        <w:rPr>
          <w:color w:val="231F20"/>
          <w:spacing w:val="-13"/>
        </w:rPr>
        <w:t> </w:t>
      </w:r>
      <w:r>
        <w:rPr>
          <w:color w:val="231F20"/>
        </w:rPr>
        <w:t>levels</w:t>
      </w:r>
    </w:p>
    <w:p>
      <w:pPr>
        <w:pStyle w:val="BodyText"/>
        <w:spacing w:before="2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9" w:lineRule="auto" w:before="108" w:after="0"/>
        <w:ind w:left="110" w:right="107" w:firstLine="283"/>
        <w:jc w:val="left"/>
        <w:rPr>
          <w:sz w:val="19"/>
        </w:rPr>
      </w:pPr>
      <w:r>
        <w:rPr>
          <w:color w:val="231F20"/>
          <w:w w:val="95"/>
          <w:sz w:val="19"/>
        </w:rPr>
        <w:t>I.</w:t>
      </w:r>
      <w:r>
        <w:rPr>
          <w:color w:val="231F20"/>
          <w:spacing w:val="9"/>
          <w:w w:val="95"/>
          <w:sz w:val="19"/>
        </w:rPr>
        <w:t> </w:t>
      </w:r>
      <w:r>
        <w:rPr>
          <w:color w:val="231F20"/>
          <w:w w:val="95"/>
          <w:sz w:val="19"/>
        </w:rPr>
        <w:t>Britchenko,</w:t>
      </w:r>
      <w:r>
        <w:rPr>
          <w:color w:val="231F20"/>
          <w:spacing w:val="9"/>
          <w:w w:val="95"/>
          <w:sz w:val="19"/>
        </w:rPr>
        <w:t> </w:t>
      </w:r>
      <w:r>
        <w:rPr>
          <w:color w:val="231F20"/>
          <w:w w:val="95"/>
          <w:sz w:val="19"/>
        </w:rPr>
        <w:t>N.</w:t>
      </w:r>
      <w:r>
        <w:rPr>
          <w:color w:val="231F20"/>
          <w:spacing w:val="9"/>
          <w:w w:val="95"/>
          <w:sz w:val="19"/>
        </w:rPr>
        <w:t> </w:t>
      </w:r>
      <w:r>
        <w:rPr>
          <w:color w:val="231F20"/>
          <w:w w:val="95"/>
          <w:sz w:val="19"/>
        </w:rPr>
        <w:t>Bohomolova,</w:t>
      </w:r>
      <w:r>
        <w:rPr>
          <w:color w:val="231F20"/>
          <w:spacing w:val="9"/>
          <w:w w:val="95"/>
          <w:sz w:val="19"/>
        </w:rPr>
        <w:t> </w:t>
      </w:r>
      <w:r>
        <w:rPr>
          <w:color w:val="231F20"/>
          <w:w w:val="95"/>
          <w:sz w:val="19"/>
        </w:rPr>
        <w:t>O.</w:t>
      </w:r>
      <w:r>
        <w:rPr>
          <w:color w:val="231F20"/>
          <w:spacing w:val="10"/>
          <w:w w:val="95"/>
          <w:sz w:val="19"/>
        </w:rPr>
        <w:t> </w:t>
      </w:r>
      <w:r>
        <w:rPr>
          <w:color w:val="231F20"/>
          <w:w w:val="95"/>
          <w:sz w:val="19"/>
        </w:rPr>
        <w:t>Kravchenko,</w:t>
      </w:r>
      <w:r>
        <w:rPr>
          <w:color w:val="231F20"/>
          <w:spacing w:val="9"/>
          <w:w w:val="95"/>
          <w:sz w:val="19"/>
        </w:rPr>
        <w:t> </w:t>
      </w:r>
      <w:r>
        <w:rPr>
          <w:color w:val="231F20"/>
          <w:w w:val="95"/>
          <w:sz w:val="19"/>
        </w:rPr>
        <w:t>S.</w:t>
      </w:r>
      <w:r>
        <w:rPr>
          <w:color w:val="231F20"/>
          <w:spacing w:val="9"/>
          <w:w w:val="95"/>
          <w:sz w:val="19"/>
        </w:rPr>
        <w:t> </w:t>
      </w:r>
      <w:r>
        <w:rPr>
          <w:color w:val="231F20"/>
          <w:w w:val="95"/>
          <w:sz w:val="19"/>
        </w:rPr>
        <w:t>Pinchuk,</w:t>
      </w:r>
      <w:r>
        <w:rPr>
          <w:color w:val="231F20"/>
          <w:spacing w:val="9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Aassessment</w:t>
      </w:r>
      <w:r>
        <w:rPr>
          <w:i/>
          <w:color w:val="231F20"/>
          <w:spacing w:val="10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of</w:t>
      </w:r>
      <w:r>
        <w:rPr>
          <w:i/>
          <w:color w:val="231F20"/>
          <w:spacing w:val="9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9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determinats</w:t>
      </w:r>
      <w:r>
        <w:rPr>
          <w:i/>
          <w:color w:val="231F20"/>
          <w:spacing w:val="1"/>
          <w:w w:val="95"/>
          <w:sz w:val="19"/>
        </w:rPr>
        <w:t> </w:t>
      </w:r>
      <w:r>
        <w:rPr>
          <w:i/>
          <w:color w:val="231F20"/>
          <w:spacing w:val="-1"/>
          <w:sz w:val="19"/>
        </w:rPr>
        <w:t>of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1"/>
          <w:sz w:val="19"/>
        </w:rPr>
        <w:t>financial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1"/>
          <w:sz w:val="19"/>
        </w:rPr>
        <w:t>security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1"/>
          <w:sz w:val="19"/>
        </w:rPr>
        <w:t>of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1"/>
          <w:sz w:val="19"/>
        </w:rPr>
        <w:t>railways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1"/>
          <w:sz w:val="19"/>
        </w:rPr>
        <w:t>in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1"/>
          <w:sz w:val="19"/>
        </w:rPr>
        <w:t>Ukraine</w:t>
      </w:r>
      <w:r>
        <w:rPr>
          <w:color w:val="231F20"/>
          <w:spacing w:val="-1"/>
          <w:sz w:val="19"/>
        </w:rPr>
        <w:t>,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„Financial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Credit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Activity: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Problems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Theory</w:t>
      </w:r>
    </w:p>
    <w:p>
      <w:pPr>
        <w:spacing w:after="0" w:line="249" w:lineRule="auto"/>
        <w:jc w:val="left"/>
        <w:rPr>
          <w:sz w:val="19"/>
        </w:rPr>
        <w:sectPr>
          <w:footerReference w:type="default" r:id="rId6"/>
          <w:pgSz w:w="9530" w:h="13500"/>
          <w:pgMar w:footer="1070" w:header="0" w:top="780" w:bottom="1260" w:left="1080" w:right="1080"/>
        </w:sectPr>
      </w:pPr>
    </w:p>
    <w:p>
      <w:pPr>
        <w:tabs>
          <w:tab w:pos="7253" w:val="right" w:leader="none"/>
        </w:tabs>
        <w:spacing w:before="91"/>
        <w:ind w:left="110" w:right="0" w:firstLine="0"/>
        <w:jc w:val="left"/>
        <w:rPr>
          <w:sz w:val="20"/>
        </w:rPr>
      </w:pPr>
      <w:r>
        <w:rPr/>
        <w:pict>
          <v:shape style="position:absolute;margin-left:59.527599pt;margin-top:19.975212pt;width:357.2pt;height:.1pt;mso-position-horizontal-relative:page;mso-position-vertical-relative:paragraph;z-index:-15726592;mso-wrap-distance-left:0;mso-wrap-distance-right:0" coordorigin="1191,400" coordsize="7144,0" path="m1191,400l8334,40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SimSun"/>
          <w:color w:val="231F20"/>
          <w:w w:val="111"/>
          <w:sz w:val="18"/>
        </w:rPr>
        <w:t>E</w:t>
      </w:r>
      <w:r>
        <w:rPr>
          <w:rFonts w:ascii="SimSun"/>
          <w:color w:val="231F20"/>
          <w:spacing w:val="-2"/>
          <w:w w:val="111"/>
          <w:sz w:val="18"/>
        </w:rPr>
        <w:t>n</w:t>
      </w:r>
      <w:r>
        <w:rPr>
          <w:rFonts w:ascii="SimSun"/>
          <w:color w:val="231F20"/>
          <w:spacing w:val="-1"/>
          <w:w w:val="73"/>
          <w:sz w:val="18"/>
        </w:rPr>
        <w:t>s</w:t>
      </w:r>
      <w:r>
        <w:rPr>
          <w:rFonts w:ascii="SimSun"/>
          <w:color w:val="231F20"/>
          <w:w w:val="90"/>
          <w:sz w:val="18"/>
        </w:rPr>
        <w:t>u</w:t>
      </w:r>
      <w:r>
        <w:rPr>
          <w:rFonts w:ascii="SimSun"/>
          <w:color w:val="231F20"/>
          <w:spacing w:val="1"/>
          <w:w w:val="90"/>
          <w:sz w:val="18"/>
        </w:rPr>
        <w:t>r</w:t>
      </w:r>
      <w:r>
        <w:rPr>
          <w:rFonts w:ascii="SimSun"/>
          <w:color w:val="231F20"/>
          <w:w w:val="81"/>
          <w:sz w:val="18"/>
        </w:rPr>
        <w:t>i</w:t>
      </w:r>
      <w:r>
        <w:rPr>
          <w:rFonts w:ascii="SimSun"/>
          <w:color w:val="231F20"/>
          <w:spacing w:val="-2"/>
          <w:w w:val="81"/>
          <w:sz w:val="18"/>
        </w:rPr>
        <w:t>n</w:t>
      </w:r>
      <w:r>
        <w:rPr>
          <w:rFonts w:ascii="SimSun"/>
          <w:color w:val="231F20"/>
          <w:w w:val="93"/>
          <w:sz w:val="18"/>
        </w:rPr>
        <w:t>g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74"/>
          <w:sz w:val="18"/>
        </w:rPr>
        <w:t>in</w:t>
      </w:r>
      <w:r>
        <w:rPr>
          <w:rFonts w:ascii="SimSun"/>
          <w:color w:val="231F20"/>
          <w:spacing w:val="-2"/>
          <w:w w:val="74"/>
          <w:sz w:val="18"/>
        </w:rPr>
        <w:t>f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spacing w:val="1"/>
          <w:w w:val="74"/>
          <w:sz w:val="18"/>
        </w:rPr>
        <w:t>r</w:t>
      </w:r>
      <w:r>
        <w:rPr>
          <w:rFonts w:ascii="SimSun"/>
          <w:color w:val="231F20"/>
          <w:spacing w:val="-1"/>
          <w:w w:val="163"/>
          <w:sz w:val="18"/>
        </w:rPr>
        <w:t>m</w:t>
      </w:r>
      <w:r>
        <w:rPr>
          <w:rFonts w:ascii="SimSun"/>
          <w:color w:val="231F20"/>
          <w:spacing w:val="-4"/>
          <w:w w:val="87"/>
          <w:sz w:val="18"/>
        </w:rPr>
        <w:t>a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w w:val="109"/>
          <w:sz w:val="18"/>
        </w:rPr>
        <w:t>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1"/>
          <w:w w:val="84"/>
          <w:sz w:val="18"/>
        </w:rPr>
        <w:t>c</w:t>
      </w:r>
      <w:r>
        <w:rPr>
          <w:rFonts w:ascii="SimSun"/>
          <w:color w:val="231F20"/>
          <w:w w:val="90"/>
          <w:sz w:val="18"/>
        </w:rPr>
        <w:t>u</w:t>
      </w:r>
      <w:r>
        <w:rPr>
          <w:rFonts w:ascii="SimSun"/>
          <w:color w:val="231F20"/>
          <w:spacing w:val="1"/>
          <w:w w:val="90"/>
          <w:sz w:val="18"/>
        </w:rPr>
        <w:t>r</w:t>
      </w:r>
      <w:r>
        <w:rPr>
          <w:rFonts w:ascii="SimSun"/>
          <w:color w:val="231F20"/>
          <w:spacing w:val="-3"/>
          <w:w w:val="53"/>
          <w:sz w:val="18"/>
        </w:rPr>
        <w:t>i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91"/>
          <w:sz w:val="18"/>
        </w:rPr>
        <w:t>y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81"/>
          <w:sz w:val="18"/>
        </w:rPr>
        <w:t>in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spacing w:val="-1"/>
          <w:w w:val="106"/>
          <w:sz w:val="18"/>
        </w:rPr>
        <w:t>h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93"/>
          <w:sz w:val="18"/>
        </w:rPr>
        <w:t>c</w:t>
      </w:r>
      <w:r>
        <w:rPr>
          <w:rFonts w:ascii="SimSun"/>
          <w:color w:val="231F20"/>
          <w:spacing w:val="-3"/>
          <w:w w:val="93"/>
          <w:sz w:val="18"/>
        </w:rPr>
        <w:t>o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79"/>
          <w:sz w:val="18"/>
        </w:rPr>
        <w:t>d</w:t>
      </w:r>
      <w:r>
        <w:rPr>
          <w:rFonts w:ascii="SimSun"/>
          <w:color w:val="231F20"/>
          <w:spacing w:val="-3"/>
          <w:w w:val="79"/>
          <w:sz w:val="18"/>
        </w:rPr>
        <w:t>i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spacing w:val="-2"/>
          <w:w w:val="109"/>
          <w:sz w:val="18"/>
        </w:rPr>
        <w:t>n</w:t>
      </w:r>
      <w:r>
        <w:rPr>
          <w:rFonts w:ascii="SimSun"/>
          <w:color w:val="231F20"/>
          <w:w w:val="73"/>
          <w:sz w:val="18"/>
        </w:rPr>
        <w:t>s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w w:val="59"/>
          <w:sz w:val="18"/>
        </w:rPr>
        <w:t>f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84"/>
          <w:sz w:val="18"/>
        </w:rPr>
        <w:t>dig</w:t>
      </w:r>
      <w:r>
        <w:rPr>
          <w:rFonts w:ascii="SimSun"/>
          <w:color w:val="231F20"/>
          <w:spacing w:val="-3"/>
          <w:w w:val="53"/>
          <w:sz w:val="18"/>
        </w:rPr>
        <w:t>i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w w:val="69"/>
          <w:sz w:val="18"/>
        </w:rPr>
        <w:t>liz</w:t>
      </w:r>
      <w:r>
        <w:rPr>
          <w:rFonts w:ascii="SimSun"/>
          <w:color w:val="231F20"/>
          <w:spacing w:val="-4"/>
          <w:w w:val="69"/>
          <w:sz w:val="18"/>
        </w:rPr>
        <w:t>a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w w:val="109"/>
          <w:sz w:val="18"/>
        </w:rPr>
        <w:t>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w w:val="59"/>
          <w:sz w:val="18"/>
        </w:rPr>
        <w:t>f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spacing w:val="-1"/>
          <w:w w:val="106"/>
          <w:sz w:val="18"/>
        </w:rPr>
        <w:t>h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72"/>
          <w:sz w:val="18"/>
        </w:rPr>
        <w:t>fi</w:t>
      </w:r>
      <w:r>
        <w:rPr>
          <w:rFonts w:ascii="SimSun"/>
          <w:color w:val="231F20"/>
          <w:spacing w:val="-1"/>
          <w:w w:val="72"/>
          <w:sz w:val="18"/>
        </w:rPr>
        <w:t>n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69"/>
          <w:sz w:val="18"/>
        </w:rPr>
        <w:t>ci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w w:val="50"/>
          <w:sz w:val="18"/>
        </w:rPr>
        <w:t>l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1"/>
          <w:w w:val="84"/>
          <w:sz w:val="18"/>
        </w:rPr>
        <w:t>c</w:t>
      </w:r>
      <w:r>
        <w:rPr>
          <w:rFonts w:ascii="SimSun"/>
          <w:color w:val="231F20"/>
          <w:spacing w:val="-2"/>
          <w:w w:val="61"/>
          <w:sz w:val="18"/>
        </w:rPr>
        <w:t>t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spacing w:val="-12"/>
          <w:w w:val="74"/>
          <w:sz w:val="18"/>
        </w:rPr>
        <w:t>r</w:t>
      </w:r>
      <w:r>
        <w:rPr>
          <w:rFonts w:ascii="SimSun"/>
          <w:color w:val="231F20"/>
          <w:w w:val="45"/>
          <w:sz w:val="18"/>
        </w:rPr>
        <w:t>...</w:t>
      </w:r>
      <w:r>
        <w:rPr>
          <w:rFonts w:ascii="SimSun"/>
          <w:color w:val="231F20"/>
          <w:w w:val="45"/>
          <w:sz w:val="18"/>
        </w:rPr>
        <w:t> </w:t>
      </w:r>
      <w:r>
        <w:rPr>
          <w:rFonts w:ascii="SimSun"/>
          <w:color w:val="231F20"/>
          <w:sz w:val="18"/>
        </w:rPr>
        <w:tab/>
      </w:r>
      <w:r>
        <w:rPr>
          <w:color w:val="231F20"/>
          <w:w w:val="96"/>
          <w:position w:val="1"/>
          <w:sz w:val="20"/>
        </w:rPr>
        <w:t>23</w:t>
      </w:r>
    </w:p>
    <w:p>
      <w:pPr>
        <w:pStyle w:val="BodyText"/>
        <w:spacing w:before="8"/>
        <w:jc w:val="left"/>
        <w:rPr>
          <w:sz w:val="26"/>
        </w:rPr>
      </w:pPr>
    </w:p>
    <w:p>
      <w:pPr>
        <w:pStyle w:val="BodyText"/>
        <w:spacing w:line="256" w:lineRule="auto"/>
        <w:ind w:left="110" w:right="108"/>
      </w:pPr>
      <w:r>
        <w:rPr>
          <w:color w:val="231F20"/>
          <w:spacing w:val="-2"/>
        </w:rPr>
        <w:t>debt,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exchange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rate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instability,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low-level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market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development,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investment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innovation</w:t>
      </w:r>
      <w:r>
        <w:rPr>
          <w:color w:val="231F20"/>
          <w:spacing w:val="-7"/>
        </w:rPr>
        <w:t> </w:t>
      </w:r>
      <w:r>
        <w:rPr>
          <w:color w:val="231F20"/>
        </w:rPr>
        <w:t>activity,</w:t>
      </w:r>
      <w:r>
        <w:rPr>
          <w:color w:val="231F20"/>
          <w:spacing w:val="-7"/>
        </w:rPr>
        <w:t> </w:t>
      </w:r>
      <w:r>
        <w:rPr>
          <w:color w:val="231F20"/>
        </w:rPr>
        <w:t>lack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gold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foreign</w:t>
      </w:r>
      <w:r>
        <w:rPr>
          <w:color w:val="231F20"/>
          <w:spacing w:val="-7"/>
        </w:rPr>
        <w:t> </w:t>
      </w:r>
      <w:r>
        <w:rPr>
          <w:color w:val="231F20"/>
        </w:rPr>
        <w:t>exchange.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Methods of ensuring the financial security of the state objective and compre-</w:t>
      </w:r>
      <w:r>
        <w:rPr>
          <w:color w:val="231F20"/>
          <w:spacing w:val="1"/>
        </w:rPr>
        <w:t> </w:t>
      </w:r>
      <w:r>
        <w:rPr>
          <w:color w:val="231F20"/>
        </w:rPr>
        <w:t>hensive</w:t>
      </w:r>
      <w:r>
        <w:rPr>
          <w:color w:val="231F20"/>
          <w:spacing w:val="-5"/>
        </w:rPr>
        <w:t> </w:t>
      </w:r>
      <w:r>
        <w:rPr>
          <w:color w:val="231F20"/>
        </w:rPr>
        <w:t>monitoring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economy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financial</w:t>
      </w:r>
      <w:r>
        <w:rPr>
          <w:color w:val="231F20"/>
          <w:spacing w:val="-5"/>
        </w:rPr>
        <w:t> </w:t>
      </w:r>
      <w:r>
        <w:rPr>
          <w:color w:val="231F20"/>
        </w:rPr>
        <w:t>sphere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detection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fore-</w:t>
      </w:r>
      <w:r>
        <w:rPr>
          <w:color w:val="231F20"/>
          <w:spacing w:val="-53"/>
        </w:rPr>
        <w:t> </w:t>
      </w:r>
      <w:r>
        <w:rPr>
          <w:color w:val="231F20"/>
        </w:rPr>
        <w:t>casting</w:t>
      </w:r>
      <w:r>
        <w:rPr>
          <w:color w:val="231F20"/>
          <w:spacing w:val="-11"/>
        </w:rPr>
        <w:t> </w:t>
      </w:r>
      <w:r>
        <w:rPr>
          <w:color w:val="231F20"/>
        </w:rPr>
        <w:t>threats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interests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objects</w:t>
      </w:r>
      <w:r>
        <w:rPr>
          <w:color w:val="231F20"/>
          <w:spacing w:val="-11"/>
        </w:rPr>
        <w:t> </w:t>
      </w:r>
      <w:r>
        <w:rPr>
          <w:color w:val="231F20"/>
        </w:rPr>
        <w:t>financial</w:t>
      </w:r>
      <w:r>
        <w:rPr>
          <w:color w:val="231F20"/>
          <w:spacing w:val="-10"/>
        </w:rPr>
        <w:t> </w:t>
      </w:r>
      <w:r>
        <w:rPr>
          <w:color w:val="231F20"/>
        </w:rPr>
        <w:t>security</w:t>
      </w:r>
      <w:r>
        <w:rPr>
          <w:color w:val="231F20"/>
          <w:spacing w:val="-11"/>
        </w:rPr>
        <w:t> </w:t>
      </w:r>
      <w:r>
        <w:rPr>
          <w:color w:val="231F20"/>
        </w:rPr>
        <w:t>Development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thresh-</w:t>
      </w:r>
      <w:r>
        <w:rPr>
          <w:color w:val="231F20"/>
          <w:spacing w:val="-53"/>
        </w:rPr>
        <w:t> </w:t>
      </w:r>
      <w:r>
        <w:rPr>
          <w:color w:val="231F20"/>
        </w:rPr>
        <w:t>old</w:t>
      </w:r>
      <w:r>
        <w:rPr>
          <w:color w:val="231F20"/>
          <w:spacing w:val="-8"/>
        </w:rPr>
        <w:t> </w:t>
      </w:r>
      <w:r>
        <w:rPr>
          <w:color w:val="231F20"/>
        </w:rPr>
        <w:t>values</w:t>
      </w:r>
      <w:r>
        <w:rPr>
          <w:color w:val="231F20"/>
          <w:spacing w:val="-8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socio-economic</w:t>
      </w:r>
      <w:r>
        <w:rPr>
          <w:color w:val="231F20"/>
          <w:spacing w:val="-7"/>
        </w:rPr>
        <w:t> </w:t>
      </w:r>
      <w:r>
        <w:rPr>
          <w:color w:val="231F20"/>
        </w:rPr>
        <w:t>indicators,</w:t>
      </w:r>
      <w:r>
        <w:rPr>
          <w:color w:val="231F20"/>
          <w:spacing w:val="-8"/>
        </w:rPr>
        <w:t> </w:t>
      </w:r>
      <w:r>
        <w:rPr>
          <w:color w:val="231F20"/>
        </w:rPr>
        <w:t>exceeding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provoke</w:t>
      </w:r>
      <w:r>
        <w:rPr>
          <w:color w:val="231F20"/>
          <w:spacing w:val="-52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instability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crisis.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  <w:spacing w:val="-2"/>
        </w:rPr>
        <w:t>Development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implementation-specific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measures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aimed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prevention,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neutral-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ization,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elimination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financial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threats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security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reserves,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weakness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monetary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system,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instability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banking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system,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shadowing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economy,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etc.</w:t>
      </w:r>
    </w:p>
    <w:p>
      <w:pPr>
        <w:pStyle w:val="BodyText"/>
        <w:spacing w:line="256" w:lineRule="auto"/>
        <w:ind w:left="110" w:right="109" w:firstLine="283"/>
      </w:pP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main</w:t>
      </w:r>
      <w:r>
        <w:rPr>
          <w:color w:val="231F20"/>
          <w:spacing w:val="-11"/>
        </w:rPr>
        <w:t> </w:t>
      </w:r>
      <w:r>
        <w:rPr>
          <w:color w:val="231F20"/>
        </w:rPr>
        <w:t>external</w:t>
      </w:r>
      <w:r>
        <w:rPr>
          <w:color w:val="231F20"/>
          <w:spacing w:val="-11"/>
        </w:rPr>
        <w:t> </w:t>
      </w:r>
      <w:r>
        <w:rPr>
          <w:color w:val="231F20"/>
        </w:rPr>
        <w:t>challenge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financial</w:t>
      </w:r>
      <w:r>
        <w:rPr>
          <w:color w:val="231F20"/>
          <w:spacing w:val="-11"/>
        </w:rPr>
        <w:t> </w:t>
      </w:r>
      <w:r>
        <w:rPr>
          <w:color w:val="231F20"/>
        </w:rPr>
        <w:t>security</w:t>
      </w:r>
      <w:r>
        <w:rPr>
          <w:color w:val="231F20"/>
          <w:spacing w:val="-11"/>
        </w:rPr>
        <w:t> </w:t>
      </w:r>
      <w:r>
        <w:rPr>
          <w:color w:val="231F20"/>
        </w:rPr>
        <w:t>because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objective</w:t>
      </w:r>
      <w:r>
        <w:rPr>
          <w:color w:val="231F20"/>
          <w:spacing w:val="-11"/>
        </w:rPr>
        <w:t> </w:t>
      </w:r>
      <w:r>
        <w:rPr>
          <w:color w:val="231F20"/>
        </w:rPr>
        <w:t>process</w:t>
      </w:r>
      <w:r>
        <w:rPr>
          <w:color w:val="231F20"/>
          <w:spacing w:val="-53"/>
        </w:rPr>
        <w:t> </w:t>
      </w:r>
      <w:r>
        <w:rPr>
          <w:color w:val="231F20"/>
        </w:rPr>
        <w:t>of integrating countries in the world community can be accompanied by uncon-</w:t>
      </w:r>
      <w:r>
        <w:rPr>
          <w:color w:val="231F20"/>
          <w:spacing w:val="1"/>
        </w:rPr>
        <w:t> </w:t>
      </w:r>
      <w:r>
        <w:rPr>
          <w:color w:val="231F20"/>
        </w:rPr>
        <w:t>trolled</w:t>
      </w:r>
      <w:r>
        <w:rPr>
          <w:color w:val="231F20"/>
          <w:spacing w:val="-8"/>
        </w:rPr>
        <w:t> </w:t>
      </w:r>
      <w:r>
        <w:rPr>
          <w:color w:val="231F20"/>
        </w:rPr>
        <w:t>external</w:t>
      </w:r>
      <w:r>
        <w:rPr>
          <w:color w:val="231F20"/>
          <w:spacing w:val="-8"/>
        </w:rPr>
        <w:t> </w:t>
      </w:r>
      <w:r>
        <w:rPr>
          <w:color w:val="231F20"/>
        </w:rPr>
        <w:t>growth</w:t>
      </w:r>
      <w:r>
        <w:rPr>
          <w:color w:val="231F20"/>
          <w:spacing w:val="-8"/>
        </w:rPr>
        <w:t> </w:t>
      </w:r>
      <w:r>
        <w:rPr>
          <w:color w:val="231F20"/>
        </w:rPr>
        <w:t>debt,</w:t>
      </w:r>
      <w:r>
        <w:rPr>
          <w:color w:val="231F20"/>
          <w:spacing w:val="-7"/>
        </w:rPr>
        <w:t> </w:t>
      </w:r>
      <w:r>
        <w:rPr>
          <w:color w:val="231F20"/>
        </w:rPr>
        <w:t>limiting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presence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state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foreign</w:t>
      </w:r>
      <w:r>
        <w:rPr>
          <w:color w:val="231F20"/>
          <w:spacing w:val="-8"/>
        </w:rPr>
        <w:t> </w:t>
      </w:r>
      <w:r>
        <w:rPr>
          <w:color w:val="231F20"/>
        </w:rPr>
        <w:t>financial</w:t>
      </w:r>
      <w:r>
        <w:rPr>
          <w:color w:val="231F20"/>
          <w:spacing w:val="-53"/>
        </w:rPr>
        <w:t> </w:t>
      </w:r>
      <w:r>
        <w:rPr>
          <w:color w:val="231F20"/>
        </w:rPr>
        <w:t>markets, export abroad foreign exchange reserves, inhibiting the development 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financial</w:t>
      </w:r>
      <w:r>
        <w:rPr>
          <w:color w:val="231F20"/>
          <w:spacing w:val="-3"/>
        </w:rPr>
        <w:t> </w:t>
      </w:r>
      <w:r>
        <w:rPr>
          <w:color w:val="231F20"/>
        </w:rPr>
        <w:t>infrastructure,</w:t>
      </w:r>
      <w:r>
        <w:rPr>
          <w:color w:val="231F20"/>
          <w:spacing w:val="-4"/>
        </w:rPr>
        <w:t> </w:t>
      </w:r>
      <w:r>
        <w:rPr>
          <w:color w:val="231F20"/>
        </w:rPr>
        <w:t>weakening</w:t>
      </w:r>
      <w:r>
        <w:rPr>
          <w:color w:val="231F20"/>
          <w:spacing w:val="-3"/>
        </w:rPr>
        <w:t> </w:t>
      </w:r>
      <w:r>
        <w:rPr>
          <w:color w:val="231F20"/>
        </w:rPr>
        <w:t>financial</w:t>
      </w:r>
      <w:r>
        <w:rPr>
          <w:color w:val="231F20"/>
          <w:spacing w:val="-4"/>
        </w:rPr>
        <w:t> </w:t>
      </w:r>
      <w:r>
        <w:rPr>
          <w:color w:val="231F20"/>
        </w:rPr>
        <w:t>independence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solving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2"/>
        </w:rPr>
        <w:t> </w:t>
      </w:r>
      <w:r>
        <w:rPr>
          <w:color w:val="231F20"/>
        </w:rPr>
        <w:t>painful</w:t>
      </w:r>
      <w:r>
        <w:rPr>
          <w:color w:val="231F20"/>
          <w:spacing w:val="-6"/>
        </w:rPr>
        <w:t> </w:t>
      </w:r>
      <w:r>
        <w:rPr>
          <w:color w:val="231F20"/>
        </w:rPr>
        <w:t>issues</w:t>
      </w:r>
      <w:r>
        <w:rPr>
          <w:color w:val="231F20"/>
          <w:spacing w:val="-6"/>
        </w:rPr>
        <w:t> </w:t>
      </w:r>
      <w:r>
        <w:rPr>
          <w:color w:val="231F20"/>
        </w:rPr>
        <w:t>socio-economic</w:t>
      </w:r>
      <w:r>
        <w:rPr>
          <w:color w:val="231F20"/>
          <w:spacing w:val="-6"/>
        </w:rPr>
        <w:t> </w:t>
      </w:r>
      <w:r>
        <w:rPr>
          <w:color w:val="231F20"/>
        </w:rPr>
        <w:t>development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country,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3"/>
        </w:rPr>
        <w:t> </w:t>
      </w:r>
      <w:r>
        <w:rPr>
          <w:color w:val="231F20"/>
        </w:rPr>
        <w:t>domestic</w:t>
      </w:r>
      <w:r>
        <w:rPr>
          <w:color w:val="231F20"/>
          <w:spacing w:val="-6"/>
        </w:rPr>
        <w:t> </w:t>
      </w:r>
      <w:r>
        <w:rPr>
          <w:color w:val="231F20"/>
        </w:rPr>
        <w:t>enterprises,</w:t>
      </w:r>
      <w:r>
        <w:rPr>
          <w:color w:val="231F20"/>
          <w:spacing w:val="-6"/>
        </w:rPr>
        <w:t> </w:t>
      </w:r>
      <w:r>
        <w:rPr>
          <w:color w:val="231F20"/>
        </w:rPr>
        <w:t>organizations,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institutions.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Currently,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elements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cyber</w:t>
      </w:r>
      <w:r>
        <w:rPr>
          <w:color w:val="231F20"/>
          <w:spacing w:val="1"/>
        </w:rPr>
        <w:t> </w:t>
      </w:r>
      <w:r>
        <w:rPr>
          <w:color w:val="231F20"/>
        </w:rPr>
        <w:t>warfacyberwarfarey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Russian</w:t>
      </w:r>
      <w:r>
        <w:rPr>
          <w:color w:val="231F20"/>
          <w:spacing w:val="-52"/>
        </w:rPr>
        <w:t> </w:t>
      </w:r>
      <w:r>
        <w:rPr>
          <w:color w:val="231F20"/>
        </w:rPr>
        <w:t>Federation during the ongoing military aggression against Ukraine, which is one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hallmarks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modern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hybrid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wars,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cyberspace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be-</w:t>
      </w:r>
      <w:r>
        <w:rPr>
          <w:color w:val="231F20"/>
          <w:spacing w:val="-53"/>
        </w:rPr>
        <w:t> </w:t>
      </w:r>
      <w:r>
        <w:rPr>
          <w:color w:val="231F20"/>
        </w:rPr>
        <w:t>coming a field of confrontation. Moreover, if during cyber operations in Georgia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Estonia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hacker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groups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Russian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Federation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used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tools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mainly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DDOS-attacks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aimed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blocking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work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state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resources,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Ukraine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all-military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actions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accompanied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complex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APT-attacks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critical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infra-</w:t>
      </w:r>
      <w:r>
        <w:rPr>
          <w:color w:val="231F20"/>
          <w:spacing w:val="-53"/>
        </w:rPr>
        <w:t> </w:t>
      </w:r>
      <w:r>
        <w:rPr>
          <w:color w:val="231F20"/>
        </w:rPr>
        <w:t>structure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energy,</w:t>
      </w:r>
      <w:r>
        <w:rPr>
          <w:color w:val="231F20"/>
          <w:spacing w:val="-3"/>
        </w:rPr>
        <w:t> </w:t>
      </w:r>
      <w:r>
        <w:rPr>
          <w:color w:val="231F20"/>
        </w:rPr>
        <w:t>transport,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financial</w:t>
      </w:r>
      <w:r>
        <w:rPr>
          <w:color w:val="231F20"/>
          <w:spacing w:val="-3"/>
        </w:rPr>
        <w:t> </w:t>
      </w:r>
      <w:r>
        <w:rPr>
          <w:color w:val="231F20"/>
        </w:rPr>
        <w:t>sectors.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addition,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cyber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aggression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Russian</w:t>
      </w:r>
      <w:r>
        <w:rPr>
          <w:color w:val="231F20"/>
          <w:spacing w:val="-13"/>
        </w:rPr>
        <w:t> </w:t>
      </w:r>
      <w:r>
        <w:rPr>
          <w:color w:val="231F20"/>
        </w:rPr>
        <w:t>Federation</w:t>
      </w:r>
      <w:r>
        <w:rPr>
          <w:color w:val="231F20"/>
          <w:spacing w:val="-12"/>
        </w:rPr>
        <w:t> </w:t>
      </w:r>
      <w:r>
        <w:rPr>
          <w:color w:val="231F20"/>
        </w:rPr>
        <w:t>against</w:t>
      </w:r>
      <w:r>
        <w:rPr>
          <w:color w:val="231F20"/>
          <w:spacing w:val="-13"/>
        </w:rPr>
        <w:t> </w:t>
      </w:r>
      <w:r>
        <w:rPr>
          <w:color w:val="231F20"/>
        </w:rPr>
        <w:t>Ukraine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in-</w:t>
      </w:r>
      <w:r>
        <w:rPr>
          <w:color w:val="231F20"/>
          <w:spacing w:val="-53"/>
        </w:rPr>
        <w:t> </w:t>
      </w:r>
      <w:r>
        <w:rPr>
          <w:color w:val="231F20"/>
        </w:rPr>
        <w:t>formation</w:t>
      </w:r>
      <w:r>
        <w:rPr>
          <w:color w:val="231F20"/>
          <w:spacing w:val="-12"/>
        </w:rPr>
        <w:t> </w:t>
      </w:r>
      <w:r>
        <w:rPr>
          <w:color w:val="231F20"/>
        </w:rPr>
        <w:t>component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traced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</w:rPr>
        <w:t>more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more</w:t>
      </w:r>
      <w:r>
        <w:rPr>
          <w:color w:val="231F20"/>
          <w:spacing w:val="-12"/>
        </w:rPr>
        <w:t> </w:t>
      </w:r>
      <w:r>
        <w:rPr>
          <w:color w:val="231F20"/>
        </w:rPr>
        <w:t>often</w:t>
      </w:r>
      <w:r>
        <w:rPr>
          <w:color w:val="231F20"/>
          <w:spacing w:val="-11"/>
        </w:rPr>
        <w:t> </w:t>
      </w:r>
      <w:r>
        <w:rPr>
          <w:color w:val="231F20"/>
        </w:rPr>
        <w:t>cyber</w:t>
      </w:r>
      <w:r>
        <w:rPr>
          <w:color w:val="231F20"/>
          <w:spacing w:val="-12"/>
        </w:rPr>
        <w:t> </w:t>
      </w:r>
      <w:r>
        <w:rPr>
          <w:color w:val="231F20"/>
        </w:rPr>
        <w:t>attacks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position w:val="5"/>
          <w:sz w:val="17"/>
        </w:rPr>
        <w:t>3</w:t>
      </w:r>
      <w:r>
        <w:rPr>
          <w:color w:val="231F20"/>
        </w:rPr>
        <w:t>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In Ukraine, out of one hundred percent of crimes committed online, the most</w:t>
      </w:r>
      <w:r>
        <w:rPr>
          <w:color w:val="231F20"/>
          <w:spacing w:val="1"/>
        </w:rPr>
        <w:t> </w:t>
      </w:r>
      <w:r>
        <w:rPr>
          <w:color w:val="231F20"/>
        </w:rPr>
        <w:t>fraud.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separate</w:t>
      </w:r>
      <w:r>
        <w:rPr>
          <w:color w:val="231F20"/>
          <w:spacing w:val="-8"/>
        </w:rPr>
        <w:t> </w:t>
      </w:r>
      <w:r>
        <w:rPr>
          <w:color w:val="231F20"/>
        </w:rPr>
        <w:t>area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cybercrime</w:t>
      </w:r>
      <w:r>
        <w:rPr>
          <w:color w:val="231F20"/>
          <w:spacing w:val="-8"/>
        </w:rPr>
        <w:t> </w:t>
      </w:r>
      <w:r>
        <w:rPr>
          <w:color w:val="231F20"/>
        </w:rPr>
        <w:t>both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Ukraine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around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world,</w:t>
      </w:r>
      <w:r>
        <w:rPr>
          <w:color w:val="231F20"/>
          <w:spacing w:val="-9"/>
        </w:rPr>
        <w:t> </w:t>
      </w:r>
      <w:r>
        <w:rPr>
          <w:color w:val="231F20"/>
        </w:rPr>
        <w:t>which</w:t>
      </w:r>
      <w:r>
        <w:rPr>
          <w:color w:val="231F20"/>
          <w:spacing w:val="-52"/>
        </w:rPr>
        <w:t> </w:t>
      </w:r>
      <w:r>
        <w:rPr>
          <w:color w:val="231F20"/>
        </w:rPr>
        <w:t>poses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greatest</w:t>
      </w:r>
      <w:r>
        <w:rPr>
          <w:color w:val="231F20"/>
          <w:spacing w:val="-3"/>
        </w:rPr>
        <w:t> </w:t>
      </w:r>
      <w:r>
        <w:rPr>
          <w:color w:val="231F20"/>
        </w:rPr>
        <w:t>threat,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cyber</w:t>
      </w:r>
      <w:r>
        <w:rPr>
          <w:color w:val="231F20"/>
          <w:spacing w:val="-3"/>
        </w:rPr>
        <w:t> </w:t>
      </w:r>
      <w:r>
        <w:rPr>
          <w:color w:val="231F20"/>
        </w:rPr>
        <w:t>attacks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financial</w:t>
      </w:r>
      <w:r>
        <w:rPr>
          <w:color w:val="231F20"/>
          <w:spacing w:val="-4"/>
        </w:rPr>
        <w:t> </w:t>
      </w:r>
      <w:r>
        <w:rPr>
          <w:color w:val="231F20"/>
        </w:rPr>
        <w:t>sector.</w:t>
      </w:r>
      <w:r>
        <w:rPr>
          <w:color w:val="231F20"/>
          <w:spacing w:val="-4"/>
        </w:rPr>
        <w:t> </w:t>
      </w:r>
      <w:r>
        <w:rPr>
          <w:color w:val="231F20"/>
        </w:rPr>
        <w:t>According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3"/>
        </w:rPr>
        <w:t> </w:t>
      </w:r>
      <w:r>
        <w:rPr>
          <w:color w:val="231F20"/>
        </w:rPr>
        <w:t>National Bank of Ukraine, the most common types of cybercrime are the most</w:t>
      </w:r>
      <w:r>
        <w:rPr>
          <w:color w:val="231F20"/>
          <w:spacing w:val="1"/>
        </w:rPr>
        <w:t> </w:t>
      </w:r>
      <w:r>
        <w:rPr>
          <w:color w:val="231F20"/>
        </w:rPr>
        <w:t>common in the banking system of Ukraine: ATM fraud, fraud in trade and ser-</w:t>
      </w:r>
      <w:r>
        <w:rPr>
          <w:color w:val="231F20"/>
          <w:spacing w:val="1"/>
        </w:rPr>
        <w:t> </w:t>
      </w:r>
      <w:r>
        <w:rPr>
          <w:color w:val="231F20"/>
        </w:rPr>
        <w:t>vice</w:t>
      </w:r>
      <w:r>
        <w:rPr>
          <w:color w:val="231F20"/>
          <w:spacing w:val="-4"/>
        </w:rPr>
        <w:t> </w:t>
      </w:r>
      <w:r>
        <w:rPr>
          <w:color w:val="231F20"/>
        </w:rPr>
        <w:t>networks,</w:t>
      </w:r>
      <w:r>
        <w:rPr>
          <w:color w:val="231F20"/>
          <w:spacing w:val="-3"/>
        </w:rPr>
        <w:t> </w:t>
      </w:r>
      <w:r>
        <w:rPr>
          <w:color w:val="231F20"/>
        </w:rPr>
        <w:t>fraud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Internet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steal</w:t>
      </w:r>
      <w:r>
        <w:rPr>
          <w:color w:val="231F20"/>
          <w:spacing w:val="-3"/>
        </w:rPr>
        <w:t> </w:t>
      </w:r>
      <w:r>
        <w:rPr>
          <w:color w:val="231F20"/>
        </w:rPr>
        <w:t>payment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3"/>
        </w:rPr>
        <w:t> </w:t>
      </w:r>
      <w:r>
        <w:rPr>
          <w:color w:val="231F20"/>
        </w:rPr>
        <w:t>details,</w:t>
      </w:r>
      <w:r>
        <w:rPr>
          <w:color w:val="231F20"/>
          <w:spacing w:val="-4"/>
        </w:rPr>
        <w:t> </w:t>
      </w:r>
      <w:r>
        <w:rPr>
          <w:color w:val="231F20"/>
        </w:rPr>
        <w:t>fraud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remote</w:t>
      </w:r>
      <w:r>
        <w:rPr>
          <w:color w:val="231F20"/>
          <w:spacing w:val="-53"/>
        </w:rPr>
        <w:t> </w:t>
      </w:r>
      <w:r>
        <w:rPr>
          <w:color w:val="231F20"/>
        </w:rPr>
        <w:t>banking</w:t>
      </w:r>
      <w:r>
        <w:rPr>
          <w:color w:val="231F20"/>
          <w:spacing w:val="-7"/>
        </w:rPr>
        <w:t> </w:t>
      </w:r>
      <w:r>
        <w:rPr>
          <w:color w:val="231F20"/>
        </w:rPr>
        <w:t>systems:</w:t>
      </w:r>
    </w:p>
    <w:p>
      <w:pPr>
        <w:pStyle w:val="BodyText"/>
        <w:spacing w:line="256" w:lineRule="auto"/>
        <w:ind w:left="753" w:right="108" w:hanging="360"/>
      </w:pPr>
      <w:r>
        <w:rPr>
          <w:color w:val="231F20"/>
        </w:rPr>
        <w:t>–     the presence in the economic system of Ukraine of structures with cap-</w:t>
      </w:r>
      <w:r>
        <w:rPr>
          <w:color w:val="231F20"/>
          <w:spacing w:val="1"/>
        </w:rPr>
        <w:t> </w:t>
      </w:r>
      <w:r>
        <w:rPr>
          <w:color w:val="231F20"/>
        </w:rPr>
        <w:t>ital</w:t>
      </w:r>
      <w:r>
        <w:rPr>
          <w:color w:val="231F20"/>
          <w:spacing w:val="14"/>
        </w:rPr>
        <w:t> </w:t>
      </w:r>
      <w:r>
        <w:rPr>
          <w:color w:val="231F20"/>
        </w:rPr>
        <w:t>originating</w:t>
      </w:r>
      <w:r>
        <w:rPr>
          <w:color w:val="231F20"/>
          <w:spacing w:val="14"/>
        </w:rPr>
        <w:t> </w:t>
      </w:r>
      <w:r>
        <w:rPr>
          <w:color w:val="231F20"/>
        </w:rPr>
        <w:t>from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aggressor</w:t>
      </w:r>
      <w:r>
        <w:rPr>
          <w:color w:val="231F20"/>
          <w:spacing w:val="14"/>
        </w:rPr>
        <w:t> </w:t>
      </w:r>
      <w:r>
        <w:rPr>
          <w:color w:val="231F20"/>
        </w:rPr>
        <w:t>country;</w:t>
      </w:r>
      <w:r>
        <w:rPr>
          <w:color w:val="231F20"/>
          <w:spacing w:val="14"/>
        </w:rPr>
        <w:t> </w:t>
      </w:r>
      <w:r>
        <w:rPr>
          <w:color w:val="231F20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March</w:t>
      </w:r>
      <w:r>
        <w:rPr>
          <w:color w:val="231F20"/>
          <w:spacing w:val="14"/>
        </w:rPr>
        <w:t> </w:t>
      </w:r>
      <w:r>
        <w:rPr>
          <w:color w:val="231F20"/>
        </w:rPr>
        <w:t>2019,</w:t>
      </w:r>
      <w:r>
        <w:rPr>
          <w:color w:val="231F20"/>
          <w:spacing w:val="14"/>
        </w:rPr>
        <w:t> </w:t>
      </w:r>
      <w:r>
        <w:rPr>
          <w:color w:val="231F20"/>
        </w:rPr>
        <w:t>there</w:t>
      </w:r>
      <w:r>
        <w:rPr>
          <w:color w:val="231F20"/>
          <w:spacing w:val="14"/>
        </w:rPr>
        <w:t> </w:t>
      </w:r>
      <w:r>
        <w:rPr>
          <w:color w:val="231F20"/>
        </w:rPr>
        <w:t>are</w:t>
      </w:r>
    </w:p>
    <w:p>
      <w:pPr>
        <w:pStyle w:val="BodyText"/>
        <w:spacing w:before="2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9" w:lineRule="auto" w:before="108" w:after="0"/>
        <w:ind w:left="110" w:right="108" w:firstLine="283"/>
        <w:jc w:val="left"/>
        <w:rPr>
          <w:sz w:val="19"/>
        </w:rPr>
      </w:pPr>
      <w:r>
        <w:rPr>
          <w:color w:val="231F20"/>
          <w:w w:val="95"/>
          <w:sz w:val="19"/>
        </w:rPr>
        <w:t>N.</w:t>
      </w:r>
      <w:r>
        <w:rPr>
          <w:color w:val="231F20"/>
          <w:spacing w:val="-6"/>
          <w:w w:val="95"/>
          <w:sz w:val="19"/>
        </w:rPr>
        <w:t> </w:t>
      </w:r>
      <w:r>
        <w:rPr>
          <w:color w:val="231F20"/>
          <w:w w:val="95"/>
          <w:sz w:val="19"/>
        </w:rPr>
        <w:t>Shmygol,</w:t>
      </w:r>
      <w:r>
        <w:rPr>
          <w:color w:val="231F20"/>
          <w:spacing w:val="-5"/>
          <w:w w:val="95"/>
          <w:sz w:val="19"/>
        </w:rPr>
        <w:t> </w:t>
      </w:r>
      <w:r>
        <w:rPr>
          <w:color w:val="231F20"/>
          <w:w w:val="95"/>
          <w:sz w:val="19"/>
        </w:rPr>
        <w:t>O.</w:t>
      </w:r>
      <w:r>
        <w:rPr>
          <w:color w:val="231F20"/>
          <w:spacing w:val="-6"/>
          <w:w w:val="95"/>
          <w:sz w:val="19"/>
        </w:rPr>
        <w:t> </w:t>
      </w:r>
      <w:r>
        <w:rPr>
          <w:color w:val="231F20"/>
          <w:w w:val="95"/>
          <w:sz w:val="19"/>
        </w:rPr>
        <w:t>Galtsova,</w:t>
      </w:r>
      <w:r>
        <w:rPr>
          <w:color w:val="231F20"/>
          <w:spacing w:val="-5"/>
          <w:w w:val="95"/>
          <w:sz w:val="19"/>
        </w:rPr>
        <w:t> </w:t>
      </w:r>
      <w:r>
        <w:rPr>
          <w:color w:val="231F20"/>
          <w:w w:val="95"/>
          <w:sz w:val="19"/>
        </w:rPr>
        <w:t>D.</w:t>
      </w:r>
      <w:r>
        <w:rPr>
          <w:color w:val="231F20"/>
          <w:spacing w:val="-6"/>
          <w:w w:val="95"/>
          <w:sz w:val="19"/>
        </w:rPr>
        <w:t> </w:t>
      </w:r>
      <w:r>
        <w:rPr>
          <w:color w:val="231F20"/>
          <w:w w:val="95"/>
          <w:sz w:val="19"/>
        </w:rPr>
        <w:t>Krylov,</w:t>
      </w:r>
      <w:r>
        <w:rPr>
          <w:color w:val="231F20"/>
          <w:spacing w:val="-5"/>
          <w:w w:val="95"/>
          <w:sz w:val="19"/>
        </w:rPr>
        <w:t> </w:t>
      </w:r>
      <w:r>
        <w:rPr>
          <w:color w:val="231F20"/>
          <w:w w:val="95"/>
          <w:sz w:val="19"/>
        </w:rPr>
        <w:t>A.</w:t>
      </w:r>
      <w:r>
        <w:rPr>
          <w:color w:val="231F20"/>
          <w:spacing w:val="-6"/>
          <w:w w:val="95"/>
          <w:sz w:val="19"/>
        </w:rPr>
        <w:t> </w:t>
      </w:r>
      <w:r>
        <w:rPr>
          <w:color w:val="231F20"/>
          <w:w w:val="95"/>
          <w:sz w:val="19"/>
        </w:rPr>
        <w:t>Semenov,</w:t>
      </w:r>
      <w:r>
        <w:rPr>
          <w:color w:val="231F20"/>
          <w:spacing w:val="-5"/>
          <w:w w:val="95"/>
          <w:sz w:val="19"/>
        </w:rPr>
        <w:t> </w:t>
      </w:r>
      <w:r>
        <w:rPr>
          <w:color w:val="231F20"/>
          <w:w w:val="95"/>
          <w:sz w:val="19"/>
        </w:rPr>
        <w:t>K.</w:t>
      </w:r>
      <w:r>
        <w:rPr>
          <w:color w:val="231F20"/>
          <w:spacing w:val="-6"/>
          <w:w w:val="95"/>
          <w:sz w:val="19"/>
        </w:rPr>
        <w:t> </w:t>
      </w:r>
      <w:r>
        <w:rPr>
          <w:color w:val="231F20"/>
          <w:w w:val="95"/>
          <w:sz w:val="19"/>
        </w:rPr>
        <w:t>Shaposhnykov,</w:t>
      </w:r>
      <w:r>
        <w:rPr>
          <w:color w:val="231F20"/>
          <w:spacing w:val="-5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Assessment</w:t>
      </w:r>
      <w:r>
        <w:rPr>
          <w:i/>
          <w:color w:val="231F20"/>
          <w:spacing w:val="-6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of</w:t>
      </w:r>
      <w:r>
        <w:rPr>
          <w:i/>
          <w:color w:val="231F20"/>
          <w:spacing w:val="-5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-6"/>
          <w:w w:val="95"/>
          <w:sz w:val="19"/>
        </w:rPr>
        <w:t> </w:t>
      </w:r>
      <w:r>
        <w:rPr>
          <w:i/>
          <w:color w:val="231F20"/>
          <w:w w:val="95"/>
          <w:sz w:val="19"/>
        </w:rPr>
        <w:t>pros-</w:t>
      </w:r>
      <w:r>
        <w:rPr>
          <w:i/>
          <w:color w:val="231F20"/>
          <w:spacing w:val="-42"/>
          <w:w w:val="95"/>
          <w:sz w:val="19"/>
        </w:rPr>
        <w:t> </w:t>
      </w:r>
      <w:r>
        <w:rPr>
          <w:i/>
          <w:color w:val="231F20"/>
          <w:sz w:val="19"/>
        </w:rPr>
        <w:t>pects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for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restoring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financial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security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state</w:t>
      </w:r>
      <w:r>
        <w:rPr>
          <w:color w:val="231F20"/>
          <w:sz w:val="19"/>
        </w:rPr>
        <w:t>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„Financial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Credit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Activity: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Problems</w:t>
      </w:r>
    </w:p>
    <w:p>
      <w:pPr>
        <w:spacing w:after="0" w:line="249" w:lineRule="auto"/>
        <w:jc w:val="left"/>
        <w:rPr>
          <w:sz w:val="19"/>
        </w:rPr>
        <w:sectPr>
          <w:footerReference w:type="default" r:id="rId7"/>
          <w:pgSz w:w="9530" w:h="13500"/>
          <w:pgMar w:footer="1070" w:header="0" w:top="780" w:bottom="1260" w:left="1080" w:right="1080"/>
        </w:sectPr>
      </w:pPr>
    </w:p>
    <w:p>
      <w:pPr>
        <w:tabs>
          <w:tab w:pos="5975" w:val="left" w:leader="none"/>
        </w:tabs>
        <w:spacing w:before="91"/>
        <w:ind w:left="110" w:right="0" w:firstLine="0"/>
        <w:jc w:val="left"/>
        <w:rPr>
          <w:rFonts w:ascii="SimSun"/>
          <w:sz w:val="18"/>
        </w:rPr>
      </w:pPr>
      <w:r>
        <w:rPr/>
        <w:pict>
          <v:shape style="position:absolute;margin-left:59.527599pt;margin-top:19.965014pt;width:357.2pt;height:.1pt;mso-position-horizontal-relative:page;mso-position-vertical-relative:paragraph;z-index:-15726080;mso-wrap-distance-left:0;mso-wrap-distance-right:0" coordorigin="1191,399" coordsize="7144,0" path="m1191,399l8334,39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6"/>
          <w:position w:val="1"/>
          <w:sz w:val="20"/>
        </w:rPr>
        <w:t>24</w:t>
      </w:r>
      <w:r>
        <w:rPr>
          <w:color w:val="231F20"/>
          <w:position w:val="1"/>
          <w:sz w:val="20"/>
        </w:rPr>
        <w:tab/>
      </w:r>
      <w:r>
        <w:rPr>
          <w:rFonts w:ascii="SimSun"/>
          <w:color w:val="231F20"/>
          <w:spacing w:val="-1"/>
          <w:w w:val="149"/>
          <w:sz w:val="18"/>
        </w:rPr>
        <w:t>O</w:t>
      </w:r>
      <w:r>
        <w:rPr>
          <w:rFonts w:ascii="SimSun"/>
          <w:color w:val="231F20"/>
          <w:w w:val="99"/>
          <w:sz w:val="18"/>
        </w:rPr>
        <w:t>k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2"/>
          <w:w w:val="100"/>
          <w:sz w:val="18"/>
        </w:rPr>
        <w:t>S</w:t>
      </w:r>
      <w:r>
        <w:rPr>
          <w:rFonts w:ascii="SimSun"/>
          <w:color w:val="231F20"/>
          <w:spacing w:val="-1"/>
          <w:w w:val="100"/>
          <w:sz w:val="18"/>
        </w:rPr>
        <w:t>h</w:t>
      </w:r>
      <w:r>
        <w:rPr>
          <w:rFonts w:ascii="SimSun"/>
          <w:color w:val="231F20"/>
          <w:spacing w:val="1"/>
          <w:w w:val="85"/>
          <w:sz w:val="18"/>
        </w:rPr>
        <w:t>e</w:t>
      </w:r>
      <w:r>
        <w:rPr>
          <w:rFonts w:ascii="SimSun"/>
          <w:color w:val="231F20"/>
          <w:spacing w:val="-2"/>
          <w:w w:val="92"/>
          <w:sz w:val="18"/>
        </w:rPr>
        <w:t>v</w:t>
      </w:r>
      <w:r>
        <w:rPr>
          <w:rFonts w:ascii="SimSun"/>
          <w:color w:val="231F20"/>
          <w:spacing w:val="-2"/>
          <w:w w:val="95"/>
          <w:sz w:val="18"/>
        </w:rPr>
        <w:t>c</w:t>
      </w:r>
      <w:r>
        <w:rPr>
          <w:rFonts w:ascii="SimSun"/>
          <w:color w:val="231F20"/>
          <w:spacing w:val="-4"/>
          <w:w w:val="95"/>
          <w:sz w:val="18"/>
        </w:rPr>
        <w:t>h</w:t>
      </w:r>
      <w:r>
        <w:rPr>
          <w:rFonts w:ascii="SimSun"/>
          <w:color w:val="231F20"/>
          <w:w w:val="106"/>
          <w:sz w:val="18"/>
        </w:rPr>
        <w:t>u</w:t>
      </w:r>
      <w:r>
        <w:rPr>
          <w:rFonts w:ascii="SimSun"/>
          <w:color w:val="231F20"/>
          <w:w w:val="99"/>
          <w:sz w:val="18"/>
        </w:rPr>
        <w:t>k</w:t>
      </w:r>
    </w:p>
    <w:p>
      <w:pPr>
        <w:pStyle w:val="BodyText"/>
        <w:spacing w:before="3"/>
        <w:jc w:val="left"/>
        <w:rPr>
          <w:rFonts w:ascii="SimSun"/>
          <w:sz w:val="15"/>
        </w:rPr>
      </w:pPr>
    </w:p>
    <w:p>
      <w:pPr>
        <w:pStyle w:val="BodyText"/>
        <w:spacing w:line="256" w:lineRule="auto" w:before="112"/>
        <w:ind w:left="754" w:right="107"/>
      </w:pPr>
      <w:r>
        <w:rPr>
          <w:color w:val="231F20"/>
        </w:rPr>
        <w:t>two banks with Russian state capital left in Ukraine: Prominvestbank and</w:t>
      </w:r>
      <w:r>
        <w:rPr>
          <w:color w:val="231F20"/>
          <w:spacing w:val="1"/>
        </w:rPr>
        <w:t> </w:t>
      </w:r>
      <w:r>
        <w:rPr>
          <w:color w:val="231F20"/>
        </w:rPr>
        <w:t>Sberbank. As of February 1, 2019, the net assets of these banks amounted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to UAH 44.1 billion. This is 3.2% of the total assets of the banking sector of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Ukraine.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banks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shares.</w:t>
      </w:r>
    </w:p>
    <w:p>
      <w:pPr>
        <w:pStyle w:val="BodyText"/>
        <w:spacing w:line="254" w:lineRule="auto"/>
        <w:ind w:left="110" w:right="107" w:firstLine="283"/>
      </w:pPr>
      <w:r>
        <w:rPr>
          <w:color w:val="231F20"/>
        </w:rPr>
        <w:t>VS</w:t>
      </w:r>
      <w:r>
        <w:rPr>
          <w:color w:val="231F20"/>
          <w:spacing w:val="-13"/>
        </w:rPr>
        <w:t> </w:t>
      </w:r>
      <w:r>
        <w:rPr>
          <w:color w:val="231F20"/>
        </w:rPr>
        <w:t>Bank</w:t>
      </w:r>
      <w:r>
        <w:rPr>
          <w:color w:val="231F20"/>
          <w:spacing w:val="-13"/>
        </w:rPr>
        <w:t> </w:t>
      </w:r>
      <w:r>
        <w:rPr>
          <w:color w:val="231F20"/>
        </w:rPr>
        <w:t>has</w:t>
      </w:r>
      <w:r>
        <w:rPr>
          <w:color w:val="231F20"/>
          <w:spacing w:val="-12"/>
        </w:rPr>
        <w:t> </w:t>
      </w:r>
      <w:r>
        <w:rPr>
          <w:color w:val="231F20"/>
        </w:rPr>
        <w:t>joined</w:t>
      </w:r>
      <w:r>
        <w:rPr>
          <w:color w:val="231F20"/>
          <w:spacing w:val="-13"/>
        </w:rPr>
        <w:t> </w:t>
      </w:r>
      <w:r>
        <w:rPr>
          <w:color w:val="231F20"/>
        </w:rPr>
        <w:t>TAScombank.</w:t>
      </w:r>
      <w:r>
        <w:rPr>
          <w:color w:val="231F20"/>
          <w:spacing w:val="-12"/>
        </w:rPr>
        <w:t> </w:t>
      </w:r>
      <w:r>
        <w:rPr>
          <w:color w:val="231F20"/>
        </w:rPr>
        <w:t>BM</w:t>
      </w:r>
      <w:r>
        <w:rPr>
          <w:color w:val="231F20"/>
          <w:spacing w:val="-13"/>
        </w:rPr>
        <w:t> </w:t>
      </w:r>
      <w:r>
        <w:rPr>
          <w:color w:val="231F20"/>
        </w:rPr>
        <w:t>Bank</w:t>
      </w:r>
      <w:r>
        <w:rPr>
          <w:color w:val="231F20"/>
          <w:spacing w:val="-13"/>
        </w:rPr>
        <w:t> </w:t>
      </w:r>
      <w:r>
        <w:rPr>
          <w:color w:val="231F20"/>
        </w:rPr>
        <w:t>has</w:t>
      </w:r>
      <w:r>
        <w:rPr>
          <w:color w:val="231F20"/>
          <w:spacing w:val="-12"/>
        </w:rPr>
        <w:t> </w:t>
      </w:r>
      <w:r>
        <w:rPr>
          <w:color w:val="231F20"/>
        </w:rPr>
        <w:t>become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</w:rPr>
        <w:t>company.</w:t>
      </w:r>
      <w:r>
        <w:rPr>
          <w:color w:val="231F20"/>
          <w:spacing w:val="-52"/>
        </w:rPr>
        <w:t> </w:t>
      </w:r>
      <w:r>
        <w:rPr>
          <w:color w:val="231F20"/>
        </w:rPr>
        <w:t>VTB</w:t>
      </w:r>
      <w:r>
        <w:rPr>
          <w:color w:val="231F20"/>
          <w:spacing w:val="-3"/>
        </w:rPr>
        <w:t> </w:t>
      </w:r>
      <w:r>
        <w:rPr>
          <w:color w:val="231F20"/>
        </w:rPr>
        <w:t>Bank</w:t>
      </w:r>
      <w:r>
        <w:rPr>
          <w:color w:val="231F20"/>
          <w:spacing w:val="-2"/>
        </w:rPr>
        <w:t> </w:t>
      </w:r>
      <w:r>
        <w:rPr>
          <w:color w:val="231F20"/>
        </w:rPr>
        <w:t>was</w:t>
      </w:r>
      <w:r>
        <w:rPr>
          <w:color w:val="231F20"/>
          <w:spacing w:val="-2"/>
        </w:rPr>
        <w:t> </w:t>
      </w:r>
      <w:r>
        <w:rPr>
          <w:color w:val="231F20"/>
        </w:rPr>
        <w:t>declared</w:t>
      </w:r>
      <w:r>
        <w:rPr>
          <w:color w:val="231F20"/>
          <w:spacing w:val="-2"/>
        </w:rPr>
        <w:t> </w:t>
      </w:r>
      <w:r>
        <w:rPr>
          <w:color w:val="231F20"/>
        </w:rPr>
        <w:t>insolvent.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three</w:t>
      </w:r>
      <w:r>
        <w:rPr>
          <w:color w:val="231F20"/>
          <w:spacing w:val="-2"/>
        </w:rPr>
        <w:t> </w:t>
      </w:r>
      <w:r>
        <w:rPr>
          <w:color w:val="231F20"/>
        </w:rPr>
        <w:t>had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2"/>
        </w:rPr>
        <w:t> </w:t>
      </w:r>
      <w:r>
        <w:rPr>
          <w:color w:val="231F20"/>
        </w:rPr>
        <w:t>licenses</w:t>
      </w:r>
      <w:r>
        <w:rPr>
          <w:color w:val="231F20"/>
          <w:spacing w:val="-3"/>
        </w:rPr>
        <w:t> </w:t>
      </w:r>
      <w:r>
        <w:rPr>
          <w:color w:val="231F20"/>
        </w:rPr>
        <w:t>revoked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end</w:t>
      </w:r>
      <w:r>
        <w:rPr>
          <w:color w:val="231F20"/>
          <w:spacing w:val="-53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2018</w:t>
      </w:r>
      <w:r>
        <w:rPr>
          <w:color w:val="231F20"/>
          <w:position w:val="5"/>
          <w:sz w:val="17"/>
        </w:rPr>
        <w:t>4</w:t>
      </w:r>
      <w:r>
        <w:rPr>
          <w:color w:val="231F20"/>
        </w:rPr>
        <w:t>.</w:t>
      </w:r>
    </w:p>
    <w:p>
      <w:pPr>
        <w:pStyle w:val="BodyText"/>
        <w:spacing w:before="4"/>
        <w:ind w:left="394"/>
      </w:pPr>
      <w:r>
        <w:rPr>
          <w:color w:val="231F20"/>
        </w:rPr>
        <w:t>According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NBU: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56" w:lineRule="auto" w:before="17" w:after="0"/>
        <w:ind w:left="754" w:right="108" w:hanging="360"/>
        <w:jc w:val="both"/>
        <w:rPr>
          <w:sz w:val="22"/>
        </w:rPr>
      </w:pPr>
      <w:r>
        <w:rPr>
          <w:color w:val="231F20"/>
          <w:sz w:val="22"/>
        </w:rPr>
        <w:t>On July 10, 2018, the National Bank granted permission to reorganize VS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Bank by joining TAScombank. Following the reorganization of the bank,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National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Bank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revoked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banking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license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Bank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October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30,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2018;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56" w:lineRule="auto" w:before="0" w:after="0"/>
        <w:ind w:left="754" w:right="108" w:hanging="360"/>
        <w:jc w:val="both"/>
        <w:rPr>
          <w:sz w:val="22"/>
        </w:rPr>
      </w:pPr>
      <w:r>
        <w:rPr>
          <w:color w:val="231F20"/>
          <w:sz w:val="22"/>
        </w:rPr>
        <w:t>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April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2018,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Bank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received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consent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NBU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return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banking license and transform it into a financial company. On November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6,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2018,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relevant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banking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license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was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revoked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Bank;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56" w:lineRule="auto" w:before="0" w:after="0"/>
        <w:ind w:left="754" w:right="107" w:hanging="360"/>
        <w:jc w:val="both"/>
        <w:rPr>
          <w:sz w:val="17"/>
        </w:rPr>
      </w:pPr>
      <w:r>
        <w:rPr>
          <w:color w:val="231F20"/>
          <w:sz w:val="22"/>
        </w:rPr>
        <w:t>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November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27,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2018,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National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Bank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declared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VTB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Bank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insolvent.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On December 18, 2018, the National Bank of Ukraine, at the proposal 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Deposit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Guarantee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Fund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Individuals,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decided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revoke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banking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license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liquidate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VTB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Bank.</w:t>
      </w:r>
      <w:r>
        <w:rPr>
          <w:color w:val="231F20"/>
          <w:position w:val="5"/>
          <w:sz w:val="17"/>
        </w:rPr>
        <w:t>5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</w:rPr>
        <w:t>There are also banks with private Russian capital in Ukraine. Among them is</w:t>
      </w:r>
      <w:r>
        <w:rPr>
          <w:color w:val="231F20"/>
          <w:spacing w:val="1"/>
        </w:rPr>
        <w:t> </w:t>
      </w:r>
      <w:r>
        <w:rPr>
          <w:color w:val="231F20"/>
        </w:rPr>
        <w:t>Alfa-Bank Ukraine. In terms of assets, it is among the top ten banks operating in</w:t>
      </w:r>
      <w:r>
        <w:rPr>
          <w:color w:val="231F20"/>
          <w:spacing w:val="1"/>
        </w:rPr>
        <w:t> </w:t>
      </w:r>
      <w:r>
        <w:rPr>
          <w:color w:val="231F20"/>
        </w:rPr>
        <w:t>Ukraine.</w:t>
      </w:r>
    </w:p>
    <w:p>
      <w:pPr>
        <w:pStyle w:val="BodyText"/>
        <w:spacing w:line="256" w:lineRule="auto"/>
        <w:ind w:left="110" w:right="106" w:firstLine="283"/>
      </w:pPr>
      <w:r>
        <w:rPr>
          <w:color w:val="231F20"/>
        </w:rPr>
        <w:t>The bank itself states its affiliation as follows: «The bank belongs to the pri-</w:t>
      </w:r>
      <w:r>
        <w:rPr>
          <w:color w:val="231F20"/>
          <w:spacing w:val="1"/>
        </w:rPr>
        <w:t> </w:t>
      </w:r>
      <w:r>
        <w:rPr>
          <w:color w:val="231F20"/>
        </w:rPr>
        <w:t>vate investment holding company ABH Holdings S.A. (ABHH) with its head of-</w:t>
      </w:r>
      <w:r>
        <w:rPr>
          <w:color w:val="231F20"/>
          <w:spacing w:val="-52"/>
        </w:rPr>
        <w:t> </w:t>
      </w:r>
      <w:r>
        <w:rPr>
          <w:color w:val="231F20"/>
        </w:rPr>
        <w:t>fice in Luxembourg, which has investments in financial institutions in Ukraine,</w:t>
      </w:r>
      <w:r>
        <w:rPr>
          <w:color w:val="231F20"/>
          <w:spacing w:val="1"/>
        </w:rPr>
        <w:t> </w:t>
      </w:r>
      <w:r>
        <w:rPr>
          <w:color w:val="231F20"/>
        </w:rPr>
        <w:t>Belarus, Kazakhstan, the Netherlands roof and Russia, as well as offices in</w:t>
      </w:r>
      <w:r>
        <w:rPr>
          <w:color w:val="231F20"/>
          <w:spacing w:val="1"/>
        </w:rPr>
        <w:t> </w:t>
      </w:r>
      <w:r>
        <w:rPr>
          <w:color w:val="231F20"/>
        </w:rPr>
        <w:t>Cyprus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the UK».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Finally, there is UNEX Bank, which, despite the Ukrainian citizenship of its</w:t>
      </w:r>
      <w:r>
        <w:rPr>
          <w:color w:val="231F20"/>
          <w:spacing w:val="1"/>
        </w:rPr>
        <w:t> </w:t>
      </w:r>
      <w:r>
        <w:rPr>
          <w:color w:val="231F20"/>
        </w:rPr>
        <w:t>beneficiary, oligarch an,d member of the Verkhovna Rada of Ukraine Vadym</w:t>
      </w:r>
      <w:r>
        <w:rPr>
          <w:color w:val="231F20"/>
          <w:spacing w:val="1"/>
        </w:rPr>
        <w:t> </w:t>
      </w:r>
      <w:r>
        <w:rPr>
          <w:color w:val="231F20"/>
        </w:rPr>
        <w:t>Novynsky, can also be considered a Russian agent of influence due to its active</w:t>
      </w:r>
      <w:r>
        <w:rPr>
          <w:color w:val="231F20"/>
          <w:spacing w:val="1"/>
        </w:rPr>
        <w:t> </w:t>
      </w:r>
      <w:r>
        <w:rPr>
          <w:color w:val="231F20"/>
        </w:rPr>
        <w:t>pro-Russian position and recent Russian citizenship. Alfa-Bank Ukraine (exclud-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Ukrsotsbank,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joining</w:t>
      </w:r>
      <w:r>
        <w:rPr>
          <w:color w:val="231F20"/>
          <w:spacing w:val="-15"/>
        </w:rPr>
        <w:t> </w:t>
      </w:r>
      <w:r>
        <w:rPr>
          <w:color w:val="231F20"/>
        </w:rPr>
        <w:t>Alfa-Bank)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absolute</w:t>
      </w:r>
      <w:r>
        <w:rPr>
          <w:color w:val="231F20"/>
          <w:spacing w:val="-14"/>
        </w:rPr>
        <w:t> </w:t>
      </w:r>
      <w:r>
        <w:rPr>
          <w:color w:val="231F20"/>
        </w:rPr>
        <w:t>lead-</w:t>
      </w:r>
      <w:r>
        <w:rPr>
          <w:color w:val="231F20"/>
          <w:spacing w:val="-53"/>
        </w:rPr>
        <w:t> </w:t>
      </w:r>
      <w:r>
        <w:rPr>
          <w:color w:val="231F20"/>
        </w:rPr>
        <w:t>er</w:t>
      </w:r>
      <w:r>
        <w:rPr>
          <w:color w:val="231F20"/>
          <w:spacing w:val="-4"/>
        </w:rPr>
        <w:t> </w:t>
      </w:r>
      <w:r>
        <w:rPr>
          <w:color w:val="231F20"/>
        </w:rPr>
        <w:t>among</w:t>
      </w:r>
      <w:r>
        <w:rPr>
          <w:color w:val="231F20"/>
          <w:spacing w:val="-4"/>
        </w:rPr>
        <w:t> </w:t>
      </w:r>
      <w:r>
        <w:rPr>
          <w:color w:val="231F20"/>
        </w:rPr>
        <w:t>banks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Russian</w:t>
      </w:r>
      <w:r>
        <w:rPr>
          <w:color w:val="231F20"/>
          <w:spacing w:val="-4"/>
        </w:rPr>
        <w:t> </w:t>
      </w:r>
      <w:r>
        <w:rPr>
          <w:color w:val="231F20"/>
        </w:rPr>
        <w:t>capital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Ukraine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terms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assets.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combined</w:t>
      </w:r>
      <w:r>
        <w:rPr>
          <w:color w:val="231F20"/>
          <w:spacing w:val="-52"/>
        </w:rPr>
        <w:t> </w:t>
      </w:r>
      <w:r>
        <w:rPr>
          <w:color w:val="231F20"/>
        </w:rPr>
        <w:t>assets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Alfa-Bank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Ukrsotsbank</w:t>
      </w:r>
      <w:r>
        <w:rPr>
          <w:color w:val="231F20"/>
          <w:spacing w:val="17"/>
        </w:rPr>
        <w:t> </w:t>
      </w:r>
      <w:r>
        <w:rPr>
          <w:color w:val="231F20"/>
        </w:rPr>
        <w:t>put</w:t>
      </w:r>
      <w:r>
        <w:rPr>
          <w:color w:val="231F20"/>
          <w:spacing w:val="17"/>
        </w:rPr>
        <w:t> </w:t>
      </w:r>
      <w:r>
        <w:rPr>
          <w:color w:val="231F20"/>
        </w:rPr>
        <w:t>this</w:t>
      </w:r>
      <w:r>
        <w:rPr>
          <w:color w:val="231F20"/>
          <w:spacing w:val="18"/>
        </w:rPr>
        <w:t> </w:t>
      </w:r>
      <w:r>
        <w:rPr>
          <w:color w:val="231F20"/>
        </w:rPr>
        <w:t>group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fourth</w:t>
      </w:r>
      <w:r>
        <w:rPr>
          <w:color w:val="231F20"/>
          <w:spacing w:val="17"/>
        </w:rPr>
        <w:t> </w:t>
      </w:r>
      <w:r>
        <w:rPr>
          <w:color w:val="231F20"/>
        </w:rPr>
        <w:t>place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terms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12"/>
        </w:rPr>
      </w:pPr>
      <w:r>
        <w:rPr/>
        <w:pict>
          <v:shape style="position:absolute;margin-left:59.527599pt;margin-top:9.672043pt;width:85.05pt;height:.1pt;mso-position-horizontal-relative:page;mso-position-vertical-relative:paragraph;z-index:-15725568;mso-wrap-distance-left:0;mso-wrap-distance-right:0" coordorigin="1191,193" coordsize="1701,0" path="m1191,193l2891,19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505" w:val="left" w:leader="none"/>
        </w:tabs>
        <w:spacing w:line="249" w:lineRule="auto" w:before="4" w:after="0"/>
        <w:ind w:left="110" w:right="108" w:firstLine="283"/>
        <w:jc w:val="left"/>
        <w:rPr>
          <w:sz w:val="19"/>
        </w:rPr>
      </w:pPr>
      <w:r>
        <w:rPr>
          <w:color w:val="231F20"/>
          <w:spacing w:val="-1"/>
          <w:sz w:val="19"/>
        </w:rPr>
        <w:t>M.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Ziolo,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1"/>
          <w:sz w:val="19"/>
        </w:rPr>
        <w:t>B.Z.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1"/>
          <w:sz w:val="19"/>
        </w:rPr>
        <w:t>Filipiak,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Sundaysdys,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Sustainability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Bank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Corporate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Business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Mod-</w:t>
      </w:r>
      <w:r>
        <w:rPr>
          <w:color w:val="231F20"/>
          <w:spacing w:val="-44"/>
          <w:sz w:val="19"/>
        </w:rPr>
        <w:t> </w:t>
      </w:r>
      <w:r>
        <w:rPr>
          <w:color w:val="231F20"/>
          <w:w w:val="95"/>
          <w:sz w:val="19"/>
        </w:rPr>
        <w:t>els.</w:t>
      </w:r>
      <w:r>
        <w:rPr>
          <w:color w:val="231F20"/>
          <w:spacing w:val="12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3"/>
          <w:w w:val="95"/>
          <w:sz w:val="19"/>
        </w:rPr>
        <w:t> </w:t>
      </w:r>
      <w:r>
        <w:rPr>
          <w:color w:val="231F20"/>
          <w:w w:val="95"/>
          <w:sz w:val="19"/>
        </w:rPr>
        <w:t>Link</w:t>
      </w:r>
      <w:r>
        <w:rPr>
          <w:color w:val="231F20"/>
          <w:spacing w:val="12"/>
          <w:w w:val="95"/>
          <w:sz w:val="19"/>
        </w:rPr>
        <w:t> </w:t>
      </w:r>
      <w:r>
        <w:rPr>
          <w:color w:val="231F20"/>
          <w:w w:val="95"/>
          <w:sz w:val="19"/>
        </w:rPr>
        <w:t>between</w:t>
      </w:r>
      <w:r>
        <w:rPr>
          <w:color w:val="231F20"/>
          <w:spacing w:val="13"/>
          <w:w w:val="95"/>
          <w:sz w:val="19"/>
        </w:rPr>
        <w:t> </w:t>
      </w:r>
      <w:r>
        <w:rPr>
          <w:color w:val="231F20"/>
          <w:w w:val="95"/>
          <w:sz w:val="19"/>
        </w:rPr>
        <w:t>ESG</w:t>
      </w:r>
      <w:r>
        <w:rPr>
          <w:color w:val="231F20"/>
          <w:spacing w:val="12"/>
          <w:w w:val="95"/>
          <w:sz w:val="19"/>
        </w:rPr>
        <w:t> </w:t>
      </w:r>
      <w:r>
        <w:rPr>
          <w:color w:val="231F20"/>
          <w:w w:val="95"/>
          <w:sz w:val="19"/>
        </w:rPr>
        <w:t>Risk</w:t>
      </w:r>
      <w:r>
        <w:rPr>
          <w:color w:val="231F20"/>
          <w:spacing w:val="13"/>
          <w:w w:val="95"/>
          <w:sz w:val="19"/>
        </w:rPr>
        <w:t> </w:t>
      </w:r>
      <w:r>
        <w:rPr>
          <w:color w:val="231F20"/>
          <w:w w:val="95"/>
          <w:sz w:val="19"/>
        </w:rPr>
        <w:t>Assessment</w:t>
      </w:r>
      <w:r>
        <w:rPr>
          <w:color w:val="231F20"/>
          <w:spacing w:val="12"/>
          <w:w w:val="95"/>
          <w:sz w:val="19"/>
        </w:rPr>
        <w:t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3"/>
          <w:w w:val="95"/>
          <w:sz w:val="19"/>
        </w:rPr>
        <w:t> </w:t>
      </w:r>
      <w:r>
        <w:rPr>
          <w:color w:val="231F20"/>
          <w:w w:val="95"/>
          <w:sz w:val="19"/>
        </w:rPr>
        <w:t>Corporate</w:t>
      </w:r>
      <w:r>
        <w:rPr>
          <w:color w:val="231F20"/>
          <w:spacing w:val="13"/>
          <w:w w:val="95"/>
          <w:sz w:val="19"/>
        </w:rPr>
        <w:t> </w:t>
      </w:r>
      <w:r>
        <w:rPr>
          <w:color w:val="231F20"/>
          <w:w w:val="95"/>
          <w:sz w:val="19"/>
        </w:rPr>
        <w:t>Sustainability</w:t>
      </w:r>
      <w:r>
        <w:rPr>
          <w:color w:val="231F20"/>
          <w:spacing w:val="12"/>
          <w:w w:val="95"/>
          <w:sz w:val="19"/>
        </w:rPr>
        <w:t> </w:t>
      </w:r>
      <w:r>
        <w:rPr>
          <w:color w:val="231F20"/>
          <w:w w:val="95"/>
          <w:sz w:val="19"/>
        </w:rPr>
        <w:t>(2021)</w:t>
      </w:r>
      <w:r>
        <w:rPr>
          <w:color w:val="231F20"/>
          <w:spacing w:val="13"/>
          <w:w w:val="95"/>
          <w:sz w:val="19"/>
        </w:rPr>
        <w:t> </w:t>
      </w:r>
      <w:r>
        <w:rPr>
          <w:color w:val="231F20"/>
          <w:w w:val="95"/>
          <w:sz w:val="19"/>
        </w:rPr>
        <w:t>DOI:</w:t>
      </w:r>
      <w:r>
        <w:rPr>
          <w:color w:val="231F20"/>
          <w:spacing w:val="12"/>
          <w:w w:val="95"/>
          <w:sz w:val="19"/>
        </w:rPr>
        <w:t> </w:t>
      </w:r>
      <w:r>
        <w:rPr>
          <w:color w:val="231F20"/>
          <w:w w:val="95"/>
          <w:sz w:val="19"/>
        </w:rPr>
        <w:t>10.1007</w:t>
      </w:r>
    </w:p>
    <w:p>
      <w:pPr>
        <w:spacing w:line="217" w:lineRule="exact" w:before="1"/>
        <w:ind w:left="110" w:right="0" w:firstLine="0"/>
        <w:jc w:val="left"/>
        <w:rPr>
          <w:sz w:val="19"/>
        </w:rPr>
      </w:pPr>
      <w:r>
        <w:rPr>
          <w:color w:val="231F20"/>
          <w:w w:val="95"/>
          <w:sz w:val="19"/>
        </w:rPr>
        <w:t>/</w:t>
      </w:r>
      <w:r>
        <w:rPr>
          <w:color w:val="231F20"/>
          <w:spacing w:val="18"/>
          <w:w w:val="95"/>
          <w:sz w:val="19"/>
        </w:rPr>
        <w:t> </w:t>
      </w:r>
      <w:r>
        <w:rPr>
          <w:color w:val="231F20"/>
          <w:w w:val="95"/>
          <w:sz w:val="19"/>
        </w:rPr>
        <w:t>978-3-030-72098-8.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30" w:lineRule="exact" w:before="0" w:after="0"/>
        <w:ind w:left="505" w:right="0" w:hanging="112"/>
        <w:jc w:val="left"/>
        <w:rPr>
          <w:sz w:val="19"/>
        </w:rPr>
      </w:pPr>
      <w:r>
        <w:rPr>
          <w:color w:val="231F20"/>
          <w:sz w:val="19"/>
        </w:rPr>
        <w:t>L.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Andreeva,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Epifanova,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Andreeva,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Orobinsky,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Contemporary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Issues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Business</w:t>
      </w:r>
    </w:p>
    <w:p>
      <w:pPr>
        <w:spacing w:after="0" w:line="230" w:lineRule="exact"/>
        <w:jc w:val="left"/>
        <w:rPr>
          <w:sz w:val="19"/>
        </w:rPr>
        <w:sectPr>
          <w:footerReference w:type="default" r:id="rId8"/>
          <w:pgSz w:w="9530" w:h="13500"/>
          <w:pgMar w:footer="1070" w:header="0" w:top="780" w:bottom="1260" w:left="1080" w:right="1080"/>
        </w:sectPr>
      </w:pPr>
    </w:p>
    <w:p>
      <w:pPr>
        <w:tabs>
          <w:tab w:pos="7253" w:val="right" w:leader="none"/>
        </w:tabs>
        <w:spacing w:before="91"/>
        <w:ind w:left="110" w:right="0" w:firstLine="0"/>
        <w:jc w:val="left"/>
        <w:rPr>
          <w:sz w:val="20"/>
        </w:rPr>
      </w:pPr>
      <w:r>
        <w:rPr/>
        <w:pict>
          <v:shape style="position:absolute;margin-left:59.527599pt;margin-top:19.975212pt;width:357.2pt;height:.1pt;mso-position-horizontal-relative:page;mso-position-vertical-relative:paragraph;z-index:-15725056;mso-wrap-distance-left:0;mso-wrap-distance-right:0" coordorigin="1191,400" coordsize="7144,0" path="m1191,400l8334,40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SimSun"/>
          <w:color w:val="231F20"/>
          <w:w w:val="111"/>
          <w:sz w:val="18"/>
        </w:rPr>
        <w:t>E</w:t>
      </w:r>
      <w:r>
        <w:rPr>
          <w:rFonts w:ascii="SimSun"/>
          <w:color w:val="231F20"/>
          <w:spacing w:val="-2"/>
          <w:w w:val="111"/>
          <w:sz w:val="18"/>
        </w:rPr>
        <w:t>n</w:t>
      </w:r>
      <w:r>
        <w:rPr>
          <w:rFonts w:ascii="SimSun"/>
          <w:color w:val="231F20"/>
          <w:spacing w:val="-1"/>
          <w:w w:val="73"/>
          <w:sz w:val="18"/>
        </w:rPr>
        <w:t>s</w:t>
      </w:r>
      <w:r>
        <w:rPr>
          <w:rFonts w:ascii="SimSun"/>
          <w:color w:val="231F20"/>
          <w:w w:val="90"/>
          <w:sz w:val="18"/>
        </w:rPr>
        <w:t>u</w:t>
      </w:r>
      <w:r>
        <w:rPr>
          <w:rFonts w:ascii="SimSun"/>
          <w:color w:val="231F20"/>
          <w:spacing w:val="1"/>
          <w:w w:val="90"/>
          <w:sz w:val="18"/>
        </w:rPr>
        <w:t>r</w:t>
      </w:r>
      <w:r>
        <w:rPr>
          <w:rFonts w:ascii="SimSun"/>
          <w:color w:val="231F20"/>
          <w:w w:val="81"/>
          <w:sz w:val="18"/>
        </w:rPr>
        <w:t>i</w:t>
      </w:r>
      <w:r>
        <w:rPr>
          <w:rFonts w:ascii="SimSun"/>
          <w:color w:val="231F20"/>
          <w:spacing w:val="-2"/>
          <w:w w:val="81"/>
          <w:sz w:val="18"/>
        </w:rPr>
        <w:t>n</w:t>
      </w:r>
      <w:r>
        <w:rPr>
          <w:rFonts w:ascii="SimSun"/>
          <w:color w:val="231F20"/>
          <w:w w:val="93"/>
          <w:sz w:val="18"/>
        </w:rPr>
        <w:t>g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74"/>
          <w:sz w:val="18"/>
        </w:rPr>
        <w:t>in</w:t>
      </w:r>
      <w:r>
        <w:rPr>
          <w:rFonts w:ascii="SimSun"/>
          <w:color w:val="231F20"/>
          <w:spacing w:val="-2"/>
          <w:w w:val="74"/>
          <w:sz w:val="18"/>
        </w:rPr>
        <w:t>f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spacing w:val="1"/>
          <w:w w:val="74"/>
          <w:sz w:val="18"/>
        </w:rPr>
        <w:t>r</w:t>
      </w:r>
      <w:r>
        <w:rPr>
          <w:rFonts w:ascii="SimSun"/>
          <w:color w:val="231F20"/>
          <w:spacing w:val="-1"/>
          <w:w w:val="163"/>
          <w:sz w:val="18"/>
        </w:rPr>
        <w:t>m</w:t>
      </w:r>
      <w:r>
        <w:rPr>
          <w:rFonts w:ascii="SimSun"/>
          <w:color w:val="231F20"/>
          <w:spacing w:val="-4"/>
          <w:w w:val="87"/>
          <w:sz w:val="18"/>
        </w:rPr>
        <w:t>a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w w:val="109"/>
          <w:sz w:val="18"/>
        </w:rPr>
        <w:t>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1"/>
          <w:w w:val="84"/>
          <w:sz w:val="18"/>
        </w:rPr>
        <w:t>c</w:t>
      </w:r>
      <w:r>
        <w:rPr>
          <w:rFonts w:ascii="SimSun"/>
          <w:color w:val="231F20"/>
          <w:w w:val="90"/>
          <w:sz w:val="18"/>
        </w:rPr>
        <w:t>u</w:t>
      </w:r>
      <w:r>
        <w:rPr>
          <w:rFonts w:ascii="SimSun"/>
          <w:color w:val="231F20"/>
          <w:spacing w:val="1"/>
          <w:w w:val="90"/>
          <w:sz w:val="18"/>
        </w:rPr>
        <w:t>r</w:t>
      </w:r>
      <w:r>
        <w:rPr>
          <w:rFonts w:ascii="SimSun"/>
          <w:color w:val="231F20"/>
          <w:spacing w:val="-3"/>
          <w:w w:val="53"/>
          <w:sz w:val="18"/>
        </w:rPr>
        <w:t>i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91"/>
          <w:sz w:val="18"/>
        </w:rPr>
        <w:t>y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81"/>
          <w:sz w:val="18"/>
        </w:rPr>
        <w:t>in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spacing w:val="-1"/>
          <w:w w:val="106"/>
          <w:sz w:val="18"/>
        </w:rPr>
        <w:t>h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93"/>
          <w:sz w:val="18"/>
        </w:rPr>
        <w:t>c</w:t>
      </w:r>
      <w:r>
        <w:rPr>
          <w:rFonts w:ascii="SimSun"/>
          <w:color w:val="231F20"/>
          <w:spacing w:val="-3"/>
          <w:w w:val="93"/>
          <w:sz w:val="18"/>
        </w:rPr>
        <w:t>o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79"/>
          <w:sz w:val="18"/>
        </w:rPr>
        <w:t>d</w:t>
      </w:r>
      <w:r>
        <w:rPr>
          <w:rFonts w:ascii="SimSun"/>
          <w:color w:val="231F20"/>
          <w:spacing w:val="-3"/>
          <w:w w:val="79"/>
          <w:sz w:val="18"/>
        </w:rPr>
        <w:t>i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spacing w:val="-2"/>
          <w:w w:val="109"/>
          <w:sz w:val="18"/>
        </w:rPr>
        <w:t>n</w:t>
      </w:r>
      <w:r>
        <w:rPr>
          <w:rFonts w:ascii="SimSun"/>
          <w:color w:val="231F20"/>
          <w:w w:val="73"/>
          <w:sz w:val="18"/>
        </w:rPr>
        <w:t>s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w w:val="59"/>
          <w:sz w:val="18"/>
        </w:rPr>
        <w:t>f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84"/>
          <w:sz w:val="18"/>
        </w:rPr>
        <w:t>dig</w:t>
      </w:r>
      <w:r>
        <w:rPr>
          <w:rFonts w:ascii="SimSun"/>
          <w:color w:val="231F20"/>
          <w:spacing w:val="-3"/>
          <w:w w:val="53"/>
          <w:sz w:val="18"/>
        </w:rPr>
        <w:t>i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w w:val="69"/>
          <w:sz w:val="18"/>
        </w:rPr>
        <w:t>liz</w:t>
      </w:r>
      <w:r>
        <w:rPr>
          <w:rFonts w:ascii="SimSun"/>
          <w:color w:val="231F20"/>
          <w:spacing w:val="-4"/>
          <w:w w:val="69"/>
          <w:sz w:val="18"/>
        </w:rPr>
        <w:t>a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w w:val="109"/>
          <w:sz w:val="18"/>
        </w:rPr>
        <w:t>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w w:val="59"/>
          <w:sz w:val="18"/>
        </w:rPr>
        <w:t>f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spacing w:val="-1"/>
          <w:w w:val="106"/>
          <w:sz w:val="18"/>
        </w:rPr>
        <w:t>h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72"/>
          <w:sz w:val="18"/>
        </w:rPr>
        <w:t>fi</w:t>
      </w:r>
      <w:r>
        <w:rPr>
          <w:rFonts w:ascii="SimSun"/>
          <w:color w:val="231F20"/>
          <w:spacing w:val="-1"/>
          <w:w w:val="72"/>
          <w:sz w:val="18"/>
        </w:rPr>
        <w:t>n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69"/>
          <w:sz w:val="18"/>
        </w:rPr>
        <w:t>ci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w w:val="50"/>
          <w:sz w:val="18"/>
        </w:rPr>
        <w:t>l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1"/>
          <w:w w:val="84"/>
          <w:sz w:val="18"/>
        </w:rPr>
        <w:t>c</w:t>
      </w:r>
      <w:r>
        <w:rPr>
          <w:rFonts w:ascii="SimSun"/>
          <w:color w:val="231F20"/>
          <w:spacing w:val="-2"/>
          <w:w w:val="61"/>
          <w:sz w:val="18"/>
        </w:rPr>
        <w:t>t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spacing w:val="-12"/>
          <w:w w:val="74"/>
          <w:sz w:val="18"/>
        </w:rPr>
        <w:t>r</w:t>
      </w:r>
      <w:r>
        <w:rPr>
          <w:rFonts w:ascii="SimSun"/>
          <w:color w:val="231F20"/>
          <w:w w:val="45"/>
          <w:sz w:val="18"/>
        </w:rPr>
        <w:t>...</w:t>
      </w:r>
      <w:r>
        <w:rPr>
          <w:rFonts w:ascii="SimSun"/>
          <w:color w:val="231F20"/>
          <w:w w:val="45"/>
          <w:sz w:val="18"/>
        </w:rPr>
        <w:t> </w:t>
      </w:r>
      <w:r>
        <w:rPr>
          <w:rFonts w:ascii="SimSun"/>
          <w:color w:val="231F20"/>
          <w:sz w:val="18"/>
        </w:rPr>
        <w:tab/>
      </w:r>
      <w:r>
        <w:rPr>
          <w:color w:val="231F20"/>
          <w:w w:val="96"/>
          <w:position w:val="1"/>
          <w:sz w:val="20"/>
        </w:rPr>
        <w:t>25</w:t>
      </w:r>
    </w:p>
    <w:p>
      <w:pPr>
        <w:pStyle w:val="BodyText"/>
        <w:spacing w:before="8"/>
        <w:jc w:val="left"/>
        <w:rPr>
          <w:sz w:val="26"/>
        </w:rPr>
      </w:pPr>
    </w:p>
    <w:p>
      <w:pPr>
        <w:pStyle w:val="BodyText"/>
        <w:spacing w:line="254" w:lineRule="auto"/>
        <w:ind w:left="110" w:right="108"/>
        <w:rPr>
          <w:sz w:val="17"/>
        </w:rPr>
      </w:pPr>
      <w:r>
        <w:rPr>
          <w:color w:val="231F20"/>
        </w:rPr>
        <w:t>assets in the banking system of Ukraine, and in first place among banks with for-</w:t>
      </w:r>
      <w:r>
        <w:rPr>
          <w:color w:val="231F20"/>
          <w:spacing w:val="-52"/>
        </w:rPr>
        <w:t> </w:t>
      </w:r>
      <w:r>
        <w:rPr>
          <w:color w:val="231F20"/>
        </w:rPr>
        <w:t>eign</w:t>
      </w:r>
      <w:r>
        <w:rPr>
          <w:color w:val="231F20"/>
          <w:spacing w:val="-6"/>
        </w:rPr>
        <w:t> </w:t>
      </w:r>
      <w:r>
        <w:rPr>
          <w:color w:val="231F20"/>
        </w:rPr>
        <w:t>capital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country.</w:t>
      </w:r>
      <w:r>
        <w:rPr>
          <w:color w:val="231F20"/>
          <w:position w:val="5"/>
          <w:sz w:val="17"/>
        </w:rPr>
        <w:t>6</w:t>
      </w:r>
    </w:p>
    <w:p>
      <w:pPr>
        <w:pStyle w:val="BodyText"/>
        <w:spacing w:line="256" w:lineRule="auto" w:before="2"/>
        <w:ind w:left="110" w:right="109" w:firstLine="283"/>
      </w:pPr>
      <w:r>
        <w:rPr>
          <w:color w:val="231F20"/>
        </w:rPr>
        <w:t>Alfa-Bank,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conducting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active</w:t>
      </w:r>
      <w:r>
        <w:rPr>
          <w:color w:val="231F20"/>
          <w:spacing w:val="-4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campaign</w:t>
      </w:r>
      <w:r>
        <w:rPr>
          <w:color w:val="231F20"/>
          <w:spacing w:val="-4"/>
        </w:rPr>
        <w:t> </w:t>
      </w:r>
      <w:r>
        <w:rPr>
          <w:color w:val="231F20"/>
        </w:rPr>
        <w:t>aimed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dis-</w:t>
      </w:r>
      <w:r>
        <w:rPr>
          <w:color w:val="231F20"/>
          <w:spacing w:val="-52"/>
        </w:rPr>
        <w:t> </w:t>
      </w:r>
      <w:r>
        <w:rPr>
          <w:color w:val="231F20"/>
        </w:rPr>
        <w:t>tancing</w:t>
      </w:r>
      <w:r>
        <w:rPr>
          <w:color w:val="231F20"/>
          <w:spacing w:val="-10"/>
        </w:rPr>
        <w:t> </w:t>
      </w:r>
      <w:r>
        <w:rPr>
          <w:color w:val="231F20"/>
        </w:rPr>
        <w:t>itself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Russian</w:t>
      </w:r>
      <w:r>
        <w:rPr>
          <w:color w:val="231F20"/>
          <w:spacing w:val="-9"/>
        </w:rPr>
        <w:t> </w:t>
      </w:r>
      <w:r>
        <w:rPr>
          <w:color w:val="231F20"/>
        </w:rPr>
        <w:t>geopolitics,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still</w:t>
      </w:r>
      <w:r>
        <w:rPr>
          <w:color w:val="231F20"/>
          <w:spacing w:val="-9"/>
        </w:rPr>
        <w:t> </w:t>
      </w:r>
      <w:r>
        <w:rPr>
          <w:color w:val="231F20"/>
        </w:rPr>
        <w:t>deeply</w:t>
      </w:r>
      <w:r>
        <w:rPr>
          <w:color w:val="231F20"/>
          <w:spacing w:val="-9"/>
        </w:rPr>
        <w:t> </w:t>
      </w:r>
      <w:r>
        <w:rPr>
          <w:color w:val="231F20"/>
        </w:rPr>
        <w:t>embedded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Russia’s</w:t>
      </w:r>
      <w:r>
        <w:rPr>
          <w:color w:val="231F20"/>
          <w:spacing w:val="-9"/>
        </w:rPr>
        <w:t> </w:t>
      </w:r>
      <w:r>
        <w:rPr>
          <w:color w:val="231F20"/>
        </w:rPr>
        <w:t>world</w:t>
      </w:r>
      <w:r>
        <w:rPr>
          <w:color w:val="231F20"/>
          <w:spacing w:val="-53"/>
        </w:rPr>
        <w:t> </w:t>
      </w:r>
      <w:r>
        <w:rPr>
          <w:color w:val="231F20"/>
        </w:rPr>
        <w:t>economic relations. In addition, this PR positioning of the bank raises serious</w:t>
      </w:r>
      <w:r>
        <w:rPr>
          <w:color w:val="231F20"/>
          <w:spacing w:val="1"/>
        </w:rPr>
        <w:t> </w:t>
      </w:r>
      <w:r>
        <w:rPr>
          <w:color w:val="231F20"/>
        </w:rPr>
        <w:t>suspicions of its «sincerity»: behind the «screen» of dual citizenship, the Russian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capital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attributed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bank’s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-12"/>
        </w:rPr>
        <w:t> </w:t>
      </w:r>
      <w:r>
        <w:rPr>
          <w:color w:val="231F20"/>
        </w:rPr>
        <w:t>only</w:t>
      </w:r>
      <w:r>
        <w:rPr>
          <w:color w:val="231F20"/>
          <w:spacing w:val="-13"/>
        </w:rPr>
        <w:t> </w:t>
      </w:r>
      <w:r>
        <w:rPr>
          <w:color w:val="231F20"/>
        </w:rPr>
        <w:t>about</w:t>
      </w:r>
      <w:r>
        <w:rPr>
          <w:color w:val="231F20"/>
          <w:spacing w:val="-12"/>
        </w:rPr>
        <w:t> </w:t>
      </w:r>
      <w:r>
        <w:rPr>
          <w:color w:val="231F20"/>
        </w:rPr>
        <w:t>30%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institution’s</w:t>
      </w:r>
      <w:r>
        <w:rPr>
          <w:color w:val="231F20"/>
          <w:spacing w:val="-12"/>
        </w:rPr>
        <w:t> </w:t>
      </w:r>
      <w:r>
        <w:rPr>
          <w:color w:val="231F20"/>
        </w:rPr>
        <w:t>shares,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90%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actual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aggressor</w:t>
      </w:r>
      <w:r>
        <w:rPr>
          <w:color w:val="231F20"/>
          <w:spacing w:val="-12"/>
        </w:rPr>
        <w:t> </w:t>
      </w:r>
      <w:r>
        <w:rPr>
          <w:color w:val="231F20"/>
        </w:rPr>
        <w:t>state.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same</w:t>
      </w:r>
      <w:r>
        <w:rPr>
          <w:color w:val="231F20"/>
          <w:spacing w:val="-12"/>
        </w:rPr>
        <w:t> </w:t>
      </w:r>
      <w:r>
        <w:rPr>
          <w:color w:val="231F20"/>
        </w:rPr>
        <w:t>manipula-</w:t>
      </w:r>
      <w:r>
        <w:rPr>
          <w:color w:val="231F20"/>
          <w:spacing w:val="-53"/>
        </w:rPr>
        <w:t> </w:t>
      </w:r>
      <w:r>
        <w:rPr>
          <w:color w:val="231F20"/>
        </w:rPr>
        <w:t>tion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</w:rPr>
        <w:t>place</w:t>
      </w:r>
      <w:r>
        <w:rPr>
          <w:color w:val="231F20"/>
          <w:spacing w:val="-8"/>
        </w:rPr>
        <w:t> </w:t>
      </w:r>
      <w:r>
        <w:rPr>
          <w:color w:val="231F20"/>
        </w:rPr>
        <w:t>against</w:t>
      </w:r>
      <w:r>
        <w:rPr>
          <w:color w:val="231F20"/>
          <w:spacing w:val="-8"/>
        </w:rPr>
        <w:t> </w:t>
      </w:r>
      <w:r>
        <w:rPr>
          <w:color w:val="231F20"/>
        </w:rPr>
        <w:t>Ukrsotsbank,</w:t>
      </w:r>
      <w:r>
        <w:rPr>
          <w:color w:val="231F20"/>
          <w:spacing w:val="-7"/>
        </w:rPr>
        <w:t> </w:t>
      </w:r>
      <w:r>
        <w:rPr>
          <w:color w:val="231F20"/>
        </w:rPr>
        <w:t>acquired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Alfa-Bank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2016.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  <w:spacing w:val="-1"/>
        </w:rPr>
        <w:t>At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2018,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</w:rPr>
        <w:t>Statistics</w:t>
      </w:r>
      <w:r>
        <w:rPr>
          <w:color w:val="231F20"/>
          <w:spacing w:val="-12"/>
        </w:rPr>
        <w:t> </w:t>
      </w:r>
      <w:r>
        <w:rPr>
          <w:color w:val="231F20"/>
        </w:rPr>
        <w:t>Committee,</w:t>
      </w:r>
      <w:r>
        <w:rPr>
          <w:color w:val="231F20"/>
          <w:spacing w:val="-13"/>
        </w:rPr>
        <w:t> </w:t>
      </w:r>
      <w:r>
        <w:rPr>
          <w:color w:val="231F20"/>
        </w:rPr>
        <w:t>Russian</w:t>
      </w:r>
      <w:r>
        <w:rPr>
          <w:color w:val="231F20"/>
          <w:spacing w:val="-13"/>
        </w:rPr>
        <w:t> </w:t>
      </w:r>
      <w:r>
        <w:rPr>
          <w:color w:val="231F20"/>
        </w:rPr>
        <w:t>invest-</w:t>
      </w:r>
      <w:r>
        <w:rPr>
          <w:color w:val="231F20"/>
          <w:spacing w:val="-52"/>
        </w:rPr>
        <w:t> </w:t>
      </w:r>
      <w:r>
        <w:rPr>
          <w:color w:val="231F20"/>
        </w:rPr>
        <w:t>ments in the financial and insurance sector of Ukraine amounted to 690.2 million</w:t>
      </w:r>
      <w:r>
        <w:rPr>
          <w:color w:val="231F20"/>
          <w:spacing w:val="-52"/>
        </w:rPr>
        <w:t> </w:t>
      </w:r>
      <w:r>
        <w:rPr>
          <w:color w:val="231F20"/>
        </w:rPr>
        <w:t>dollars,</w:t>
      </w:r>
      <w:r>
        <w:rPr>
          <w:color w:val="231F20"/>
          <w:spacing w:val="-11"/>
        </w:rPr>
        <w:t> </w:t>
      </w:r>
      <w:r>
        <w:rPr>
          <w:color w:val="231F20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</w:rPr>
        <w:t>almost</w:t>
      </w:r>
      <w:r>
        <w:rPr>
          <w:color w:val="231F20"/>
          <w:spacing w:val="-11"/>
        </w:rPr>
        <w:t> </w:t>
      </w:r>
      <w:r>
        <w:rPr>
          <w:color w:val="231F20"/>
        </w:rPr>
        <w:t>20%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0"/>
        </w:rPr>
        <w:t> </w:t>
      </w:r>
      <w:r>
        <w:rPr>
          <w:color w:val="231F20"/>
        </w:rPr>
        <w:t>foreign</w:t>
      </w:r>
      <w:r>
        <w:rPr>
          <w:color w:val="231F20"/>
          <w:spacing w:val="-11"/>
        </w:rPr>
        <w:t> </w:t>
      </w:r>
      <w:r>
        <w:rPr>
          <w:color w:val="231F20"/>
        </w:rPr>
        <w:t>investment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sector.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during</w:t>
      </w:r>
      <w:r>
        <w:rPr>
          <w:color w:val="231F20"/>
          <w:spacing w:val="-53"/>
        </w:rPr>
        <w:t> </w:t>
      </w:r>
      <w:r>
        <w:rPr>
          <w:color w:val="231F20"/>
        </w:rPr>
        <w:t>the presidential campaign, according to the same State Statistical Service, at the</w:t>
      </w:r>
      <w:r>
        <w:rPr>
          <w:color w:val="231F20"/>
          <w:spacing w:val="1"/>
        </w:rPr>
        <w:t> </w:t>
      </w:r>
      <w:r>
        <w:rPr>
          <w:color w:val="231F20"/>
        </w:rPr>
        <w:t>end of the first quarter of 2019, Russian investment accounted for almost 10.3%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all</w:t>
      </w:r>
      <w:r>
        <w:rPr>
          <w:color w:val="231F20"/>
          <w:spacing w:val="14"/>
        </w:rPr>
        <w:t> </w:t>
      </w:r>
      <w:r>
        <w:rPr>
          <w:color w:val="231F20"/>
        </w:rPr>
        <w:t>foreign</w:t>
      </w:r>
      <w:r>
        <w:rPr>
          <w:color w:val="231F20"/>
          <w:spacing w:val="15"/>
        </w:rPr>
        <w:t> </w:t>
      </w:r>
      <w:r>
        <w:rPr>
          <w:color w:val="231F20"/>
        </w:rPr>
        <w:t>investment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these</w:t>
      </w:r>
      <w:r>
        <w:rPr>
          <w:color w:val="231F20"/>
          <w:spacing w:val="15"/>
        </w:rPr>
        <w:t> </w:t>
      </w:r>
      <w:r>
        <w:rPr>
          <w:color w:val="231F20"/>
        </w:rPr>
        <w:t>areas.</w:t>
      </w:r>
      <w:r>
        <w:rPr>
          <w:color w:val="231F20"/>
          <w:spacing w:val="15"/>
        </w:rPr>
        <w:t> </w:t>
      </w:r>
      <w:r>
        <w:rPr>
          <w:color w:val="231F20"/>
        </w:rPr>
        <w:t>Thus,</w:t>
      </w:r>
      <w:r>
        <w:rPr>
          <w:color w:val="231F20"/>
          <w:spacing w:val="15"/>
        </w:rPr>
        <w:t> </w:t>
      </w:r>
      <w:r>
        <w:rPr>
          <w:color w:val="231F20"/>
        </w:rPr>
        <w:t>during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presidential</w:t>
      </w:r>
      <w:r>
        <w:rPr>
          <w:color w:val="231F20"/>
          <w:spacing w:val="15"/>
        </w:rPr>
        <w:t> </w:t>
      </w:r>
      <w:r>
        <w:rPr>
          <w:color w:val="231F20"/>
        </w:rPr>
        <w:t>campaign</w:t>
      </w:r>
      <w:r>
        <w:rPr>
          <w:color w:val="231F20"/>
          <w:spacing w:val="-52"/>
        </w:rPr>
        <w:t> </w:t>
      </w:r>
      <w:r>
        <w:rPr>
          <w:color w:val="231F20"/>
        </w:rPr>
        <w:t>in Ukraine, since the beginning of 2019, Russian players have withdrawn about</w:t>
      </w:r>
      <w:r>
        <w:rPr>
          <w:color w:val="231F20"/>
          <w:spacing w:val="1"/>
        </w:rPr>
        <w:t> </w:t>
      </w:r>
      <w:r>
        <w:rPr>
          <w:color w:val="231F20"/>
        </w:rPr>
        <w:t>280 million US dollars from the banking and financial sector of Ukraine. Given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freezing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transfers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funds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Russia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parent</w:t>
      </w:r>
      <w:r>
        <w:rPr>
          <w:color w:val="231F20"/>
          <w:spacing w:val="-3"/>
        </w:rPr>
        <w:t> </w:t>
      </w:r>
      <w:r>
        <w:rPr>
          <w:color w:val="231F20"/>
        </w:rPr>
        <w:t>company,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during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</w:rPr>
        <w:t>election</w:t>
      </w:r>
      <w:r>
        <w:rPr>
          <w:color w:val="231F20"/>
          <w:spacing w:val="-4"/>
        </w:rPr>
        <w:t> </w:t>
      </w:r>
      <w:r>
        <w:rPr>
          <w:color w:val="231F20"/>
        </w:rPr>
        <w:t>campaign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Ukraine,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possibility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converting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</w:rPr>
        <w:t>funds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polit-</w:t>
      </w:r>
      <w:r>
        <w:rPr>
          <w:color w:val="231F20"/>
          <w:spacing w:val="-52"/>
        </w:rPr>
        <w:t> </w:t>
      </w:r>
      <w:r>
        <w:rPr>
          <w:color w:val="231F20"/>
        </w:rPr>
        <w:t>ical funding for lobbying Russian interests, if not obvious, is high. I assume that</w:t>
      </w:r>
      <w:r>
        <w:rPr>
          <w:color w:val="231F20"/>
          <w:spacing w:val="1"/>
        </w:rPr>
        <w:t> </w:t>
      </w:r>
      <w:r>
        <w:rPr>
          <w:color w:val="231F20"/>
        </w:rPr>
        <w:t>the withdrawn capital could well be converted into political investment. Indirect</w:t>
      </w:r>
      <w:r>
        <w:rPr>
          <w:color w:val="231F20"/>
          <w:spacing w:val="1"/>
        </w:rPr>
        <w:t> </w:t>
      </w:r>
      <w:r>
        <w:rPr>
          <w:color w:val="231F20"/>
        </w:rPr>
        <w:t>confirmation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assumption</w:t>
      </w:r>
      <w:r>
        <w:rPr>
          <w:color w:val="231F20"/>
          <w:spacing w:val="-14"/>
        </w:rPr>
        <w:t> </w:t>
      </w:r>
      <w:r>
        <w:rPr>
          <w:color w:val="231F20"/>
        </w:rPr>
        <w:t>was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short-term</w:t>
      </w:r>
      <w:r>
        <w:rPr>
          <w:color w:val="231F20"/>
          <w:spacing w:val="-13"/>
        </w:rPr>
        <w:t> </w:t>
      </w:r>
      <w:r>
        <w:rPr>
          <w:color w:val="231F20"/>
        </w:rPr>
        <w:t>dynamics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Russia’s</w:t>
      </w:r>
      <w:r>
        <w:rPr>
          <w:color w:val="231F20"/>
          <w:spacing w:val="-14"/>
        </w:rPr>
        <w:t> </w:t>
      </w:r>
      <w:r>
        <w:rPr>
          <w:color w:val="231F20"/>
        </w:rPr>
        <w:t>financial</w:t>
      </w:r>
      <w:r>
        <w:rPr>
          <w:color w:val="231F20"/>
          <w:spacing w:val="-52"/>
        </w:rPr>
        <w:t> </w:t>
      </w:r>
      <w:r>
        <w:rPr>
          <w:color w:val="231F20"/>
        </w:rPr>
        <w:t>investments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Ukraine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election</w:t>
      </w:r>
      <w:r>
        <w:rPr>
          <w:color w:val="231F20"/>
          <w:spacing w:val="-6"/>
        </w:rPr>
        <w:t> </w:t>
      </w:r>
      <w:r>
        <w:rPr>
          <w:color w:val="231F20"/>
        </w:rPr>
        <w:t>period.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Just</w:t>
      </w:r>
      <w:r>
        <w:rPr>
          <w:color w:val="231F20"/>
          <w:spacing w:val="33"/>
        </w:rPr>
        <w:t> </w:t>
      </w:r>
      <w:r>
        <w:rPr>
          <w:color w:val="231F20"/>
        </w:rPr>
        <w:t>before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presidential</w:t>
      </w:r>
      <w:r>
        <w:rPr>
          <w:color w:val="231F20"/>
          <w:spacing w:val="34"/>
        </w:rPr>
        <w:t> </w:t>
      </w:r>
      <w:r>
        <w:rPr>
          <w:color w:val="231F20"/>
        </w:rPr>
        <w:t>race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Ukraine,</w:t>
      </w:r>
      <w:r>
        <w:rPr>
          <w:color w:val="231F20"/>
          <w:spacing w:val="34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fourth</w:t>
      </w:r>
      <w:r>
        <w:rPr>
          <w:color w:val="231F20"/>
          <w:spacing w:val="33"/>
        </w:rPr>
        <w:t> </w:t>
      </w:r>
      <w:r>
        <w:rPr>
          <w:color w:val="231F20"/>
        </w:rPr>
        <w:t>quarter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2018,</w:t>
      </w:r>
      <w:r>
        <w:rPr>
          <w:color w:val="231F20"/>
          <w:spacing w:val="-53"/>
        </w:rPr>
        <w:t> </w:t>
      </w:r>
      <w:r>
        <w:rPr>
          <w:color w:val="231F20"/>
        </w:rPr>
        <w:t>the volume of Russian direct investment in the banking and insurance sector of</w:t>
      </w:r>
      <w:r>
        <w:rPr>
          <w:color w:val="231F20"/>
          <w:spacing w:val="1"/>
        </w:rPr>
        <w:t> </w:t>
      </w:r>
      <w:r>
        <w:rPr>
          <w:color w:val="231F20"/>
        </w:rPr>
        <w:t>Ukraine</w:t>
      </w:r>
      <w:r>
        <w:rPr>
          <w:color w:val="231F20"/>
          <w:spacing w:val="-10"/>
        </w:rPr>
        <w:t> </w:t>
      </w:r>
      <w:r>
        <w:rPr>
          <w:color w:val="231F20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</w:rPr>
        <w:t>increase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approximately</w:t>
      </w:r>
      <w:r>
        <w:rPr>
          <w:color w:val="231F20"/>
          <w:spacing w:val="-9"/>
        </w:rPr>
        <w:t> </w:t>
      </w:r>
      <w:r>
        <w:rPr>
          <w:color w:val="231F20"/>
        </w:rPr>
        <w:t>$</w:t>
      </w:r>
      <w:r>
        <w:rPr>
          <w:color w:val="231F20"/>
          <w:spacing w:val="-10"/>
        </w:rPr>
        <w:t> </w:t>
      </w:r>
      <w:r>
        <w:rPr>
          <w:color w:val="231F20"/>
        </w:rPr>
        <w:t>250</w:t>
      </w:r>
      <w:r>
        <w:rPr>
          <w:color w:val="231F20"/>
          <w:spacing w:val="-9"/>
        </w:rPr>
        <w:t> </w:t>
      </w:r>
      <w:r>
        <w:rPr>
          <w:color w:val="231F20"/>
        </w:rPr>
        <w:t>million.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volume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investments</w:t>
      </w:r>
      <w:r>
        <w:rPr>
          <w:color w:val="231F20"/>
          <w:spacing w:val="-53"/>
        </w:rPr>
        <w:t> </w:t>
      </w:r>
      <w:r>
        <w:rPr>
          <w:color w:val="231F20"/>
        </w:rPr>
        <w:t>withdrawn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sector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January</w:t>
      </w:r>
      <w:r>
        <w:rPr>
          <w:color w:val="231F20"/>
          <w:spacing w:val="-7"/>
        </w:rPr>
        <w:t> </w:t>
      </w:r>
      <w:r>
        <w:rPr>
          <w:color w:val="231F20"/>
        </w:rPr>
        <w:t>2019</w:t>
      </w:r>
      <w:r>
        <w:rPr>
          <w:color w:val="231F20"/>
          <w:spacing w:val="-7"/>
        </w:rPr>
        <w:t> </w:t>
      </w:r>
      <w:r>
        <w:rPr>
          <w:color w:val="231F20"/>
        </w:rPr>
        <w:t>almost</w:t>
      </w:r>
      <w:r>
        <w:rPr>
          <w:color w:val="231F20"/>
          <w:spacing w:val="-6"/>
        </w:rPr>
        <w:t> </w:t>
      </w:r>
      <w:r>
        <w:rPr>
          <w:color w:val="231F20"/>
        </w:rPr>
        <w:t>coincides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fi,</w:t>
      </w:r>
      <w:r>
        <w:rPr>
          <w:color w:val="231F20"/>
          <w:spacing w:val="-52"/>
        </w:rPr>
        <w:t> </w:t>
      </w:r>
      <w:r>
        <w:rPr>
          <w:color w:val="231F20"/>
        </w:rPr>
        <w:t>and these funds could safely «dissolve» in the Ukrainian market during the elec-</w:t>
      </w:r>
      <w:r>
        <w:rPr>
          <w:color w:val="231F20"/>
          <w:spacing w:val="1"/>
        </w:rPr>
        <w:t> </w:t>
      </w:r>
      <w:r>
        <w:rPr>
          <w:color w:val="231F20"/>
        </w:rPr>
        <w:t>tion campaign. After a short burst in the fourth quarter of 2018, the volume of</w:t>
      </w:r>
      <w:r>
        <w:rPr>
          <w:color w:val="231F20"/>
          <w:spacing w:val="1"/>
        </w:rPr>
        <w:t> </w:t>
      </w:r>
      <w:r>
        <w:rPr>
          <w:color w:val="231F20"/>
        </w:rPr>
        <w:t>Russian direct investment in this area returns to previous levels by the end of the</w:t>
      </w:r>
      <w:r>
        <w:rPr>
          <w:color w:val="231F20"/>
          <w:spacing w:val="-52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quarter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2019,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presidential</w:t>
      </w:r>
      <w:r>
        <w:rPr>
          <w:color w:val="231F20"/>
          <w:spacing w:val="-5"/>
        </w:rPr>
        <w:t> </w:t>
      </w:r>
      <w:r>
        <w:rPr>
          <w:color w:val="231F20"/>
        </w:rPr>
        <w:t>marathon.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</w:rPr>
        <w:t>The volume of Russian investments in the share capital of Ukrainian enter-</w:t>
      </w:r>
      <w:r>
        <w:rPr>
          <w:color w:val="231F20"/>
          <w:spacing w:val="1"/>
        </w:rPr>
        <w:t> </w:t>
      </w:r>
      <w:r>
        <w:rPr>
          <w:color w:val="231F20"/>
        </w:rPr>
        <w:t>prises decreased by fourteen percent in four years and amounted to 694.1 million</w:t>
      </w:r>
      <w:r>
        <w:rPr>
          <w:color w:val="231F20"/>
          <w:spacing w:val="-52"/>
        </w:rPr>
        <w:t> </w:t>
      </w:r>
      <w:r>
        <w:rPr>
          <w:color w:val="231F20"/>
        </w:rPr>
        <w:t>US dollars. The share of direct investment of Russian capital in the economy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Ukraine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foreign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investment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halved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(from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4.2%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2015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2.1%</w:t>
      </w:r>
      <w:r>
        <w:rPr>
          <w:color w:val="231F20"/>
          <w:spacing w:val="-13"/>
        </w:rPr>
        <w:t> </w:t>
      </w:r>
      <w:r>
        <w:rPr>
          <w:color w:val="231F20"/>
        </w:rPr>
        <w:t>at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begin-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ning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2019).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Russians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withdrew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$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billion</w:t>
      </w:r>
      <w:r>
        <w:rPr>
          <w:color w:val="231F20"/>
          <w:spacing w:val="-14"/>
        </w:rPr>
        <w:t> </w:t>
      </w:r>
      <w:r>
        <w:rPr>
          <w:color w:val="231F20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</w:rPr>
        <w:t>Ukrainian</w:t>
      </w:r>
      <w:r>
        <w:rPr>
          <w:color w:val="231F20"/>
          <w:spacing w:val="-15"/>
        </w:rPr>
        <w:t> </w:t>
      </w:r>
      <w:r>
        <w:rPr>
          <w:color w:val="231F20"/>
        </w:rPr>
        <w:t>companies.</w:t>
      </w:r>
    </w:p>
    <w:p>
      <w:pPr>
        <w:pStyle w:val="BodyText"/>
        <w:spacing w:before="8"/>
        <w:jc w:val="left"/>
        <w:rPr>
          <w:sz w:val="25"/>
        </w:rPr>
      </w:pPr>
      <w:r>
        <w:rPr/>
        <w:pict>
          <v:shape style="position:absolute;margin-left:59.527599pt;margin-top:17.007011pt;width:85.05pt;height:.1pt;mso-position-horizontal-relative:page;mso-position-vertical-relative:paragraph;z-index:-15724544;mso-wrap-distance-left:0;mso-wrap-distance-right:0" coordorigin="1191,340" coordsize="1701,0" path="m1191,340l2891,34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9" w:lineRule="auto" w:before="4" w:after="0"/>
        <w:ind w:left="110" w:right="108" w:firstLine="283"/>
        <w:jc w:val="left"/>
        <w:rPr>
          <w:sz w:val="19"/>
        </w:rPr>
      </w:pPr>
      <w:r>
        <w:rPr>
          <w:color w:val="231F20"/>
          <w:w w:val="95"/>
          <w:sz w:val="19"/>
        </w:rPr>
        <w:t>L.</w:t>
      </w:r>
      <w:r>
        <w:rPr>
          <w:color w:val="231F20"/>
          <w:spacing w:val="5"/>
          <w:w w:val="95"/>
          <w:sz w:val="19"/>
        </w:rPr>
        <w:t> </w:t>
      </w:r>
      <w:r>
        <w:rPr>
          <w:color w:val="231F20"/>
          <w:w w:val="95"/>
          <w:sz w:val="19"/>
        </w:rPr>
        <w:t>Andreeva,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A.</w:t>
      </w:r>
      <w:r>
        <w:rPr>
          <w:color w:val="231F20"/>
          <w:spacing w:val="5"/>
          <w:w w:val="95"/>
          <w:sz w:val="19"/>
        </w:rPr>
        <w:t> </w:t>
      </w:r>
      <w:r>
        <w:rPr>
          <w:color w:val="231F20"/>
          <w:w w:val="95"/>
          <w:sz w:val="19"/>
        </w:rPr>
        <w:t>Alukhanyan,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O.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Andreeva,</w:t>
      </w:r>
      <w:r>
        <w:rPr>
          <w:color w:val="231F20"/>
          <w:spacing w:val="5"/>
          <w:w w:val="95"/>
          <w:sz w:val="19"/>
        </w:rPr>
        <w:t> </w:t>
      </w:r>
      <w:r>
        <w:rPr>
          <w:color w:val="231F20"/>
          <w:w w:val="95"/>
          <w:sz w:val="19"/>
        </w:rPr>
        <w:t>A.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Selivanova,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2021,</w:t>
      </w:r>
      <w:r>
        <w:rPr>
          <w:color w:val="231F20"/>
          <w:spacing w:val="5"/>
          <w:w w:val="95"/>
          <w:sz w:val="19"/>
        </w:rPr>
        <w:t> </w:t>
      </w:r>
      <w:r>
        <w:rPr>
          <w:color w:val="231F20"/>
          <w:w w:val="95"/>
          <w:sz w:val="19"/>
        </w:rPr>
        <w:t>Technologies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6"/>
          <w:w w:val="95"/>
          <w:sz w:val="19"/>
        </w:rPr>
        <w:t> </w:t>
      </w:r>
      <w:r>
        <w:rPr>
          <w:color w:val="231F20"/>
          <w:w w:val="95"/>
          <w:sz w:val="19"/>
        </w:rPr>
        <w:t>ensuring</w:t>
      </w:r>
      <w:r>
        <w:rPr>
          <w:color w:val="231F20"/>
          <w:spacing w:val="1"/>
          <w:w w:val="95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financial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security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banking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system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conditions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informational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alteration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busi-</w:t>
      </w:r>
    </w:p>
    <w:p>
      <w:pPr>
        <w:spacing w:after="0" w:line="249" w:lineRule="auto"/>
        <w:jc w:val="left"/>
        <w:rPr>
          <w:sz w:val="19"/>
        </w:rPr>
        <w:sectPr>
          <w:footerReference w:type="default" r:id="rId9"/>
          <w:pgSz w:w="9530" w:h="13500"/>
          <w:pgMar w:footer="1070" w:header="0" w:top="780" w:bottom="1260" w:left="1080" w:right="1080"/>
        </w:sectPr>
      </w:pPr>
    </w:p>
    <w:p>
      <w:pPr>
        <w:tabs>
          <w:tab w:pos="5975" w:val="left" w:leader="none"/>
        </w:tabs>
        <w:spacing w:before="91"/>
        <w:ind w:left="110" w:right="0" w:firstLine="0"/>
        <w:jc w:val="left"/>
        <w:rPr>
          <w:rFonts w:ascii="SimSun"/>
          <w:sz w:val="18"/>
        </w:rPr>
      </w:pPr>
      <w:r>
        <w:rPr/>
        <w:pict>
          <v:shape style="position:absolute;margin-left:59.527599pt;margin-top:19.965014pt;width:357.2pt;height:.1pt;mso-position-horizontal-relative:page;mso-position-vertical-relative:paragraph;z-index:-15724032;mso-wrap-distance-left:0;mso-wrap-distance-right:0" coordorigin="1191,399" coordsize="7144,0" path="m1191,399l8334,39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6"/>
          <w:position w:val="1"/>
          <w:sz w:val="20"/>
        </w:rPr>
        <w:t>26</w:t>
      </w:r>
      <w:r>
        <w:rPr>
          <w:color w:val="231F20"/>
          <w:position w:val="1"/>
          <w:sz w:val="20"/>
        </w:rPr>
        <w:tab/>
      </w:r>
      <w:r>
        <w:rPr>
          <w:rFonts w:ascii="SimSun"/>
          <w:color w:val="231F20"/>
          <w:spacing w:val="-1"/>
          <w:w w:val="149"/>
          <w:sz w:val="18"/>
        </w:rPr>
        <w:t>O</w:t>
      </w:r>
      <w:r>
        <w:rPr>
          <w:rFonts w:ascii="SimSun"/>
          <w:color w:val="231F20"/>
          <w:w w:val="99"/>
          <w:sz w:val="18"/>
        </w:rPr>
        <w:t>k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2"/>
          <w:w w:val="100"/>
          <w:sz w:val="18"/>
        </w:rPr>
        <w:t>S</w:t>
      </w:r>
      <w:r>
        <w:rPr>
          <w:rFonts w:ascii="SimSun"/>
          <w:color w:val="231F20"/>
          <w:spacing w:val="-1"/>
          <w:w w:val="100"/>
          <w:sz w:val="18"/>
        </w:rPr>
        <w:t>h</w:t>
      </w:r>
      <w:r>
        <w:rPr>
          <w:rFonts w:ascii="SimSun"/>
          <w:color w:val="231F20"/>
          <w:spacing w:val="1"/>
          <w:w w:val="85"/>
          <w:sz w:val="18"/>
        </w:rPr>
        <w:t>e</w:t>
      </w:r>
      <w:r>
        <w:rPr>
          <w:rFonts w:ascii="SimSun"/>
          <w:color w:val="231F20"/>
          <w:spacing w:val="-2"/>
          <w:w w:val="92"/>
          <w:sz w:val="18"/>
        </w:rPr>
        <w:t>v</w:t>
      </w:r>
      <w:r>
        <w:rPr>
          <w:rFonts w:ascii="SimSun"/>
          <w:color w:val="231F20"/>
          <w:spacing w:val="-2"/>
          <w:w w:val="95"/>
          <w:sz w:val="18"/>
        </w:rPr>
        <w:t>c</w:t>
      </w:r>
      <w:r>
        <w:rPr>
          <w:rFonts w:ascii="SimSun"/>
          <w:color w:val="231F20"/>
          <w:spacing w:val="-4"/>
          <w:w w:val="95"/>
          <w:sz w:val="18"/>
        </w:rPr>
        <w:t>h</w:t>
      </w:r>
      <w:r>
        <w:rPr>
          <w:rFonts w:ascii="SimSun"/>
          <w:color w:val="231F20"/>
          <w:w w:val="106"/>
          <w:sz w:val="18"/>
        </w:rPr>
        <w:t>u</w:t>
      </w:r>
      <w:r>
        <w:rPr>
          <w:rFonts w:ascii="SimSun"/>
          <w:color w:val="231F20"/>
          <w:w w:val="99"/>
          <w:sz w:val="18"/>
        </w:rPr>
        <w:t>k</w:t>
      </w:r>
    </w:p>
    <w:p>
      <w:pPr>
        <w:pStyle w:val="BodyText"/>
        <w:spacing w:before="3"/>
        <w:jc w:val="left"/>
        <w:rPr>
          <w:rFonts w:ascii="SimSun"/>
          <w:sz w:val="15"/>
        </w:rPr>
      </w:pPr>
    </w:p>
    <w:p>
      <w:pPr>
        <w:pStyle w:val="BodyText"/>
        <w:spacing w:before="112"/>
        <w:ind w:left="394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legal</w:t>
      </w:r>
      <w:r>
        <w:rPr>
          <w:color w:val="231F20"/>
          <w:spacing w:val="-8"/>
        </w:rPr>
        <w:t> </w:t>
      </w:r>
      <w:r>
        <w:rPr>
          <w:color w:val="231F20"/>
        </w:rPr>
        <w:t>framework</w:t>
      </w:r>
      <w:r>
        <w:rPr>
          <w:color w:val="231F20"/>
          <w:spacing w:val="-9"/>
        </w:rPr>
        <w:t> </w:t>
      </w:r>
      <w:r>
        <w:rPr>
          <w:color w:val="231F20"/>
        </w:rPr>
        <w:t>needs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updated.</w:t>
      </w:r>
    </w:p>
    <w:p>
      <w:pPr>
        <w:pStyle w:val="BodyText"/>
        <w:spacing w:line="256" w:lineRule="auto" w:before="18"/>
        <w:ind w:left="110" w:right="107" w:firstLine="283"/>
      </w:pPr>
      <w:r>
        <w:rPr>
          <w:color w:val="231F20"/>
        </w:rPr>
        <w:t>The situation is complicated by the imperfection of legislation in the field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security.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concept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ensuring</w:t>
      </w:r>
      <w:r>
        <w:rPr>
          <w:color w:val="231F20"/>
          <w:spacing w:val="-13"/>
        </w:rPr>
        <w:t> </w:t>
      </w:r>
      <w:r>
        <w:rPr>
          <w:color w:val="231F20"/>
        </w:rPr>
        <w:t>national</w:t>
      </w:r>
      <w:r>
        <w:rPr>
          <w:color w:val="231F20"/>
          <w:spacing w:val="-12"/>
        </w:rPr>
        <w:t> </w:t>
      </w:r>
      <w:r>
        <w:rPr>
          <w:color w:val="231F20"/>
        </w:rPr>
        <w:t>security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financial</w:t>
      </w:r>
      <w:r>
        <w:rPr>
          <w:color w:val="231F20"/>
          <w:spacing w:val="-12"/>
        </w:rPr>
        <w:t> </w:t>
      </w:r>
      <w:r>
        <w:rPr>
          <w:color w:val="231F20"/>
        </w:rPr>
        <w:t>sphere</w:t>
      </w:r>
      <w:r>
        <w:rPr>
          <w:color w:val="231F20"/>
          <w:spacing w:val="-5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approved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Cabinet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Ministers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Ukraine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20Itt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52"/>
        </w:rPr>
        <w:t> </w:t>
      </w:r>
      <w:r>
        <w:rPr>
          <w:color w:val="231F20"/>
        </w:rPr>
        <w:t>account the current threats to Ukraine. The document was approved during the</w:t>
      </w:r>
      <w:r>
        <w:rPr>
          <w:color w:val="231F20"/>
          <w:spacing w:val="1"/>
        </w:rPr>
        <w:t> </w:t>
      </w:r>
      <w:r>
        <w:rPr>
          <w:color w:val="231F20"/>
        </w:rPr>
        <w:t>Yanukovych</w:t>
      </w:r>
      <w:r>
        <w:rPr>
          <w:color w:val="231F20"/>
          <w:spacing w:val="-6"/>
        </w:rPr>
        <w:t> </w:t>
      </w:r>
      <w:r>
        <w:rPr>
          <w:color w:val="231F20"/>
        </w:rPr>
        <w:t>regime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therefore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requirements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</w:rPr>
        <w:t>Urgent issues – the development of a new Cconceptof financial security of</w:t>
      </w:r>
      <w:r>
        <w:rPr>
          <w:color w:val="231F20"/>
          <w:spacing w:val="1"/>
        </w:rPr>
        <w:t> </w:t>
      </w:r>
      <w:r>
        <w:rPr>
          <w:color w:val="231F20"/>
        </w:rPr>
        <w:t>Ukraine.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results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this</w:t>
      </w:r>
      <w:r>
        <w:rPr>
          <w:color w:val="231F20"/>
          <w:spacing w:val="19"/>
        </w:rPr>
        <w:t> </w:t>
      </w:r>
      <w:r>
        <w:rPr>
          <w:color w:val="231F20"/>
        </w:rPr>
        <w:t>painstaking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large-scale</w:t>
      </w:r>
      <w:r>
        <w:rPr>
          <w:color w:val="231F20"/>
          <w:spacing w:val="19"/>
        </w:rPr>
        <w:t> </w:t>
      </w:r>
      <w:r>
        <w:rPr>
          <w:color w:val="231F20"/>
        </w:rPr>
        <w:t>work</w:t>
      </w:r>
      <w:r>
        <w:rPr>
          <w:color w:val="231F20"/>
          <w:spacing w:val="19"/>
        </w:rPr>
        <w:t> </w:t>
      </w:r>
      <w:r>
        <w:rPr>
          <w:color w:val="231F20"/>
        </w:rPr>
        <w:t>will</w:t>
      </w:r>
      <w:r>
        <w:rPr>
          <w:color w:val="231F20"/>
          <w:spacing w:val="19"/>
        </w:rPr>
        <w:t> </w:t>
      </w:r>
      <w:r>
        <w:rPr>
          <w:color w:val="231F20"/>
        </w:rPr>
        <w:t>be</w:t>
      </w:r>
      <w:r>
        <w:rPr>
          <w:color w:val="231F20"/>
          <w:spacing w:val="19"/>
        </w:rPr>
        <w:t> </w:t>
      </w:r>
      <w:r>
        <w:rPr>
          <w:color w:val="231F20"/>
        </w:rPr>
        <w:t>presented</w:t>
      </w:r>
      <w:r>
        <w:rPr>
          <w:color w:val="231F20"/>
          <w:spacing w:val="-52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experts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specialists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due</w:t>
      </w:r>
      <w:r>
        <w:rPr>
          <w:color w:val="231F20"/>
          <w:spacing w:val="14"/>
        </w:rPr>
        <w:t> </w:t>
      </w:r>
      <w:r>
        <w:rPr>
          <w:color w:val="231F20"/>
        </w:rPr>
        <w:t>course.</w:t>
      </w:r>
      <w:r>
        <w:rPr>
          <w:color w:val="231F20"/>
          <w:spacing w:val="14"/>
        </w:rPr>
        <w:t> </w:t>
      </w:r>
      <w:r>
        <w:rPr>
          <w:color w:val="231F20"/>
        </w:rPr>
        <w:t>However,</w:t>
      </w:r>
      <w:r>
        <w:rPr>
          <w:color w:val="231F20"/>
          <w:spacing w:val="14"/>
        </w:rPr>
        <w:t> </w:t>
      </w:r>
      <w:r>
        <w:rPr>
          <w:color w:val="231F20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</w:rPr>
        <w:t>shows</w:t>
      </w:r>
      <w:r>
        <w:rPr>
          <w:color w:val="231F20"/>
          <w:spacing w:val="14"/>
        </w:rPr>
        <w:t> </w:t>
      </w:r>
      <w:r>
        <w:rPr>
          <w:color w:val="231F20"/>
        </w:rPr>
        <w:t>that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issue</w:t>
      </w:r>
      <w:r>
        <w:rPr>
          <w:color w:val="231F20"/>
          <w:spacing w:val="-53"/>
        </w:rPr>
        <w:t> </w:t>
      </w:r>
      <w:r>
        <w:rPr>
          <w:color w:val="231F20"/>
        </w:rPr>
        <w:t>of national financial security should be the focus of the current government. This</w:t>
      </w:r>
      <w:r>
        <w:rPr>
          <w:color w:val="231F20"/>
          <w:spacing w:val="-52"/>
        </w:rPr>
        <w:t> </w:t>
      </w:r>
      <w:r>
        <w:rPr>
          <w:color w:val="231F20"/>
        </w:rPr>
        <w:t>critical aspect of the life of the state should not be lost among other problems re-</w:t>
      </w:r>
      <w:r>
        <w:rPr>
          <w:color w:val="231F20"/>
          <w:spacing w:val="1"/>
        </w:rPr>
        <w:t> </w:t>
      </w:r>
      <w:r>
        <w:rPr>
          <w:color w:val="231F20"/>
        </w:rPr>
        <w:t>lated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socio-economic</w:t>
      </w:r>
      <w:r>
        <w:rPr>
          <w:color w:val="231F20"/>
          <w:spacing w:val="-6"/>
        </w:rPr>
        <w:t> </w:t>
      </w:r>
      <w:r>
        <w:rPr>
          <w:color w:val="231F20"/>
        </w:rPr>
        <w:t>development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security</w:t>
      </w:r>
      <w:r>
        <w:rPr>
          <w:color w:val="231F20"/>
          <w:position w:val="5"/>
          <w:sz w:val="17"/>
        </w:rPr>
        <w:t>7</w:t>
      </w:r>
      <w:r>
        <w:rPr>
          <w:color w:val="231F20"/>
        </w:rPr>
        <w:t>.</w:t>
      </w: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One of the effective tools for protecting the interests of the state could be the</w:t>
      </w:r>
      <w:r>
        <w:rPr>
          <w:color w:val="231F20"/>
          <w:spacing w:val="1"/>
        </w:rPr>
        <w:t> </w:t>
      </w:r>
      <w:r>
        <w:rPr>
          <w:color w:val="231F20"/>
        </w:rPr>
        <w:t>establishment of the Financial Investigation Service (SFS), which was discussed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recent</w:t>
      </w:r>
      <w:r>
        <w:rPr>
          <w:color w:val="231F20"/>
          <w:spacing w:val="-5"/>
        </w:rPr>
        <w:t> </w:t>
      </w:r>
      <w:r>
        <w:rPr>
          <w:color w:val="231F20"/>
        </w:rPr>
        <w:t>Council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Regions</w:t>
      </w:r>
      <w:r>
        <w:rPr>
          <w:color w:val="231F20"/>
          <w:spacing w:val="-4"/>
        </w:rPr>
        <w:t> </w:t>
      </w:r>
      <w:r>
        <w:rPr>
          <w:color w:val="231F20"/>
        </w:rPr>
        <w:t>chaired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President</w:t>
      </w:r>
      <w:r>
        <w:rPr>
          <w:color w:val="231F20"/>
          <w:spacing w:val="-4"/>
        </w:rPr>
        <w:t> </w:t>
      </w:r>
      <w:r>
        <w:rPr>
          <w:color w:val="231F20"/>
        </w:rPr>
        <w:t>Petro</w:t>
      </w:r>
      <w:r>
        <w:rPr>
          <w:color w:val="231F20"/>
          <w:spacing w:val="-5"/>
        </w:rPr>
        <w:t> </w:t>
      </w:r>
      <w:r>
        <w:rPr>
          <w:color w:val="231F20"/>
        </w:rPr>
        <w:t>Poroshenko.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3"/>
        </w:rPr>
        <w:t> </w:t>
      </w:r>
      <w:r>
        <w:rPr>
          <w:color w:val="231F20"/>
        </w:rPr>
        <w:t>SFR should become an effective body that will concentrate efforts on countering</w:t>
      </w:r>
      <w:r>
        <w:rPr>
          <w:color w:val="231F20"/>
          <w:spacing w:val="-52"/>
        </w:rPr>
        <w:t> </w:t>
      </w:r>
      <w:r>
        <w:rPr>
          <w:color w:val="231F20"/>
        </w:rPr>
        <w:t>threats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economic</w:t>
      </w:r>
      <w:r>
        <w:rPr>
          <w:color w:val="231F20"/>
          <w:spacing w:val="-8"/>
        </w:rPr>
        <w:t> </w:t>
      </w:r>
      <w:r>
        <w:rPr>
          <w:color w:val="231F20"/>
        </w:rPr>
        <w:t>sphere.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addition,</w:t>
      </w:r>
      <w:r>
        <w:rPr>
          <w:color w:val="231F20"/>
          <w:spacing w:val="-8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eliminate</w:t>
      </w:r>
      <w:r>
        <w:rPr>
          <w:color w:val="231F20"/>
          <w:spacing w:val="-7"/>
        </w:rPr>
        <w:t> </w:t>
      </w:r>
      <w:r>
        <w:rPr>
          <w:color w:val="231F20"/>
        </w:rPr>
        <w:t>duplica-</w:t>
      </w:r>
      <w:r>
        <w:rPr>
          <w:color w:val="231F20"/>
          <w:spacing w:val="-53"/>
        </w:rPr>
        <w:t> </w:t>
      </w:r>
      <w:r>
        <w:rPr>
          <w:color w:val="231F20"/>
        </w:rPr>
        <w:t>tion of law enforcement functions, promote financial transparency, create a level</w:t>
      </w:r>
      <w:r>
        <w:rPr>
          <w:color w:val="231F20"/>
          <w:spacing w:val="-52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field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reduce</w:t>
      </w:r>
      <w:r>
        <w:rPr>
          <w:color w:val="231F20"/>
          <w:spacing w:val="-7"/>
        </w:rPr>
        <w:t> </w:t>
      </w:r>
      <w:r>
        <w:rPr>
          <w:color w:val="231F20"/>
        </w:rPr>
        <w:t>pressure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business.</w:t>
      </w:r>
    </w:p>
    <w:p>
      <w:pPr>
        <w:pStyle w:val="BodyText"/>
        <w:spacing w:line="256" w:lineRule="auto"/>
        <w:ind w:left="110" w:right="107" w:firstLine="283"/>
        <w:jc w:val="right"/>
      </w:pPr>
      <w:r>
        <w:rPr>
          <w:color w:val="231F20"/>
        </w:rPr>
        <w:t>After</w:t>
      </w:r>
      <w:r>
        <w:rPr>
          <w:color w:val="231F20"/>
          <w:spacing w:val="5"/>
        </w:rPr>
        <w:t> </w:t>
      </w:r>
      <w:r>
        <w:rPr>
          <w:color w:val="231F20"/>
        </w:rPr>
        <w:t>all,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protection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financial</w:t>
      </w:r>
      <w:r>
        <w:rPr>
          <w:color w:val="231F20"/>
          <w:spacing w:val="5"/>
        </w:rPr>
        <w:t> </w:t>
      </w:r>
      <w:r>
        <w:rPr>
          <w:color w:val="231F20"/>
        </w:rPr>
        <w:t>interests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state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guarantee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its economic and political independence. Building effective national financial se-</w:t>
      </w:r>
      <w:r>
        <w:rPr>
          <w:color w:val="231F20"/>
          <w:spacing w:val="-52"/>
        </w:rPr>
        <w:t> </w:t>
      </w:r>
      <w:r>
        <w:rPr>
          <w:color w:val="231F20"/>
        </w:rPr>
        <w:t>curity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complicated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uncertainty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its</w:t>
      </w:r>
      <w:r>
        <w:rPr>
          <w:color w:val="231F20"/>
          <w:spacing w:val="-9"/>
        </w:rPr>
        <w:t> </w:t>
      </w:r>
      <w:r>
        <w:rPr>
          <w:color w:val="231F20"/>
        </w:rPr>
        <w:t>specific</w:t>
      </w:r>
      <w:r>
        <w:rPr>
          <w:color w:val="231F20"/>
          <w:spacing w:val="-9"/>
        </w:rPr>
        <w:t> </w:t>
      </w:r>
      <w:r>
        <w:rPr>
          <w:color w:val="231F20"/>
        </w:rPr>
        <w:t>categories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components.</w:t>
      </w:r>
      <w:r>
        <w:rPr>
          <w:color w:val="231F20"/>
          <w:spacing w:val="-52"/>
        </w:rPr>
        <w:t> </w:t>
      </w:r>
      <w:r>
        <w:rPr>
          <w:color w:val="231F20"/>
        </w:rPr>
        <w:t>Taking</w:t>
      </w:r>
      <w:r>
        <w:rPr>
          <w:color w:val="231F20"/>
          <w:spacing w:val="18"/>
        </w:rPr>
        <w:t> </w:t>
      </w:r>
      <w:r>
        <w:rPr>
          <w:color w:val="231F20"/>
        </w:rPr>
        <w:t>into</w:t>
      </w:r>
      <w:r>
        <w:rPr>
          <w:color w:val="231F20"/>
          <w:spacing w:val="18"/>
        </w:rPr>
        <w:t> </w:t>
      </w:r>
      <w:r>
        <w:rPr>
          <w:color w:val="231F20"/>
        </w:rPr>
        <w:t>account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instability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country’s</w:t>
      </w:r>
      <w:r>
        <w:rPr>
          <w:color w:val="231F20"/>
          <w:spacing w:val="18"/>
        </w:rPr>
        <w:t> </w:t>
      </w:r>
      <w:r>
        <w:rPr>
          <w:color w:val="231F20"/>
        </w:rPr>
        <w:t>financial</w:t>
      </w:r>
      <w:r>
        <w:rPr>
          <w:color w:val="231F20"/>
          <w:spacing w:val="18"/>
        </w:rPr>
        <w:t> </w:t>
      </w:r>
      <w:r>
        <w:rPr>
          <w:color w:val="231F20"/>
        </w:rPr>
        <w:t>system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presence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corruption</w:t>
      </w:r>
      <w:r>
        <w:rPr>
          <w:color w:val="231F20"/>
          <w:spacing w:val="20"/>
        </w:rPr>
        <w:t> </w:t>
      </w:r>
      <w:r>
        <w:rPr>
          <w:color w:val="231F20"/>
        </w:rPr>
        <w:t>factors,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development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modern</w:t>
      </w:r>
      <w:r>
        <w:rPr>
          <w:color w:val="231F20"/>
          <w:spacing w:val="21"/>
        </w:rPr>
        <w:t> </w:t>
      </w:r>
      <w:r>
        <w:rPr>
          <w:color w:val="231F20"/>
        </w:rPr>
        <w:t>regulatory</w:t>
      </w:r>
      <w:r>
        <w:rPr>
          <w:color w:val="231F20"/>
          <w:spacing w:val="20"/>
        </w:rPr>
        <w:t> </w:t>
      </w:r>
      <w:r>
        <w:rPr>
          <w:color w:val="231F20"/>
        </w:rPr>
        <w:t>frame-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field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security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slow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down.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experts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several</w:t>
      </w:r>
      <w:r>
        <w:rPr>
          <w:color w:val="231F20"/>
          <w:spacing w:val="-52"/>
        </w:rPr>
        <w:t> </w:t>
      </w:r>
      <w:r>
        <w:rPr>
          <w:color w:val="231F20"/>
        </w:rPr>
        <w:t>obscure</w:t>
      </w:r>
      <w:r>
        <w:rPr>
          <w:color w:val="231F20"/>
          <w:spacing w:val="19"/>
        </w:rPr>
        <w:t> </w:t>
      </w:r>
      <w:r>
        <w:rPr>
          <w:color w:val="231F20"/>
        </w:rPr>
        <w:t>things</w:t>
      </w:r>
      <w:r>
        <w:rPr>
          <w:color w:val="231F20"/>
          <w:spacing w:val="20"/>
        </w:rPr>
        <w:t> </w:t>
      </w:r>
      <w:r>
        <w:rPr>
          <w:color w:val="231F20"/>
        </w:rPr>
        <w:t>that</w:t>
      </w:r>
      <w:r>
        <w:rPr>
          <w:color w:val="231F20"/>
          <w:spacing w:val="20"/>
        </w:rPr>
        <w:t> </w:t>
      </w:r>
      <w:r>
        <w:rPr>
          <w:color w:val="231F20"/>
        </w:rPr>
        <w:t>are</w:t>
      </w:r>
      <w:r>
        <w:rPr>
          <w:color w:val="231F20"/>
          <w:spacing w:val="20"/>
        </w:rPr>
        <w:t> </w:t>
      </w:r>
      <w:r>
        <w:rPr>
          <w:color w:val="231F20"/>
        </w:rPr>
        <w:t>at</w:t>
      </w:r>
      <w:r>
        <w:rPr>
          <w:color w:val="231F20"/>
          <w:spacing w:val="20"/>
        </w:rPr>
        <w:t> </w:t>
      </w:r>
      <w:r>
        <w:rPr>
          <w:color w:val="231F20"/>
        </w:rPr>
        <w:t>least</w:t>
      </w:r>
      <w:r>
        <w:rPr>
          <w:color w:val="231F20"/>
          <w:spacing w:val="20"/>
        </w:rPr>
        <w:t> </w:t>
      </w:r>
      <w:r>
        <w:rPr>
          <w:color w:val="231F20"/>
        </w:rPr>
        <w:t>surprising,</w:t>
      </w:r>
      <w:r>
        <w:rPr>
          <w:color w:val="231F20"/>
          <w:spacing w:val="20"/>
        </w:rPr>
        <w:t> </w:t>
      </w:r>
      <w:r>
        <w:rPr>
          <w:color w:val="231F20"/>
        </w:rPr>
        <w:t>at</w:t>
      </w:r>
      <w:r>
        <w:rPr>
          <w:color w:val="231F20"/>
          <w:spacing w:val="19"/>
        </w:rPr>
        <w:t> </w:t>
      </w:r>
      <w:r>
        <w:rPr>
          <w:color w:val="231F20"/>
        </w:rPr>
        <w:t>most</w:t>
      </w:r>
      <w:r>
        <w:rPr>
          <w:color w:val="231F20"/>
          <w:spacing w:val="20"/>
        </w:rPr>
        <w:t> </w:t>
      </w:r>
      <w:r>
        <w:rPr>
          <w:color w:val="231F20"/>
        </w:rPr>
        <w:t>shocking.</w:t>
      </w:r>
      <w:r>
        <w:rPr>
          <w:color w:val="231F20"/>
          <w:spacing w:val="20"/>
        </w:rPr>
        <w:t> </w:t>
      </w:r>
      <w:r>
        <w:rPr>
          <w:color w:val="231F20"/>
        </w:rPr>
        <w:t>Like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activities</w:t>
      </w:r>
      <w:r>
        <w:rPr>
          <w:color w:val="231F20"/>
          <w:spacing w:val="-52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Ukraine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banks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enterprises</w:t>
      </w:r>
      <w:r>
        <w:rPr>
          <w:color w:val="231F20"/>
          <w:spacing w:val="10"/>
        </w:rPr>
        <w:t> </w:t>
      </w:r>
      <w:r>
        <w:rPr>
          <w:color w:val="231F20"/>
        </w:rPr>
        <w:t>whose</w:t>
      </w:r>
      <w:r>
        <w:rPr>
          <w:color w:val="231F20"/>
          <w:spacing w:val="9"/>
        </w:rPr>
        <w:t> </w:t>
      </w:r>
      <w:r>
        <w:rPr>
          <w:color w:val="231F20"/>
        </w:rPr>
        <w:t>capital</w:t>
      </w:r>
      <w:r>
        <w:rPr>
          <w:color w:val="231F20"/>
          <w:spacing w:val="10"/>
        </w:rPr>
        <w:t> </w:t>
      </w:r>
      <w:r>
        <w:rPr>
          <w:color w:val="231F20"/>
        </w:rPr>
        <w:t>originates</w:t>
      </w:r>
      <w:r>
        <w:rPr>
          <w:color w:val="231F20"/>
          <w:spacing w:val="10"/>
        </w:rPr>
        <w:t> </w:t>
      </w:r>
      <w:r>
        <w:rPr>
          <w:color w:val="231F20"/>
        </w:rPr>
        <w:t>from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aggressor</w:t>
      </w:r>
    </w:p>
    <w:p>
      <w:pPr>
        <w:pStyle w:val="BodyText"/>
        <w:spacing w:line="252" w:lineRule="exact"/>
        <w:ind w:left="110"/>
        <w:jc w:val="left"/>
      </w:pPr>
      <w:r>
        <w:rPr>
          <w:color w:val="231F20"/>
        </w:rPr>
        <w:t>country.</w:t>
      </w:r>
    </w:p>
    <w:p>
      <w:pPr>
        <w:pStyle w:val="BodyText"/>
        <w:spacing w:line="256" w:lineRule="auto" w:before="12"/>
        <w:ind w:left="110" w:right="108" w:firstLine="283"/>
        <w:jc w:val="right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behavior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business</w:t>
      </w:r>
      <w:r>
        <w:rPr>
          <w:color w:val="231F20"/>
          <w:spacing w:val="1"/>
        </w:rPr>
        <w:t> </w:t>
      </w:r>
      <w:r>
        <w:rPr>
          <w:color w:val="231F20"/>
        </w:rPr>
        <w:t>representatives,</w:t>
      </w:r>
      <w:r>
        <w:rPr>
          <w:color w:val="231F20"/>
          <w:spacing w:val="2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deliberately</w:t>
      </w:r>
      <w:r>
        <w:rPr>
          <w:color w:val="231F20"/>
          <w:spacing w:val="2"/>
        </w:rPr>
        <w:t> </w:t>
      </w:r>
      <w:r>
        <w:rPr>
          <w:color w:val="231F20"/>
        </w:rPr>
        <w:t>discredit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state,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its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economic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opportunities,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business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investment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climate,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etc.,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surprising.</w:t>
      </w:r>
      <w:r>
        <w:rPr>
          <w:color w:val="231F20"/>
          <w:spacing w:val="-52"/>
        </w:rPr>
        <w:t> </w:t>
      </w:r>
      <w:r>
        <w:rPr>
          <w:color w:val="231F20"/>
        </w:rPr>
        <w:t>Conclusion: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situation,</w:t>
      </w:r>
      <w:r>
        <w:rPr>
          <w:color w:val="231F20"/>
          <w:spacing w:val="-4"/>
        </w:rPr>
        <w:t> </w:t>
      </w:r>
      <w:r>
        <w:rPr>
          <w:color w:val="231F20"/>
        </w:rPr>
        <w:t>unfortunately,</w:t>
      </w:r>
      <w:r>
        <w:rPr>
          <w:color w:val="231F20"/>
          <w:spacing w:val="-5"/>
        </w:rPr>
        <w:t> </w:t>
      </w:r>
      <w:r>
        <w:rPr>
          <w:color w:val="231F20"/>
        </w:rPr>
        <w:t>plays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favor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aggressor</w:t>
      </w:r>
      <w:r>
        <w:rPr>
          <w:color w:val="231F20"/>
          <w:spacing w:val="-5"/>
        </w:rPr>
        <w:t> </w:t>
      </w:r>
      <w:r>
        <w:rPr>
          <w:color w:val="231F20"/>
        </w:rPr>
        <w:t>state.</w:t>
      </w:r>
    </w:p>
    <w:p>
      <w:pPr>
        <w:pStyle w:val="BodyText"/>
        <w:spacing w:line="256" w:lineRule="auto"/>
        <w:ind w:left="110" w:right="108"/>
      </w:pPr>
      <w:r>
        <w:rPr>
          <w:color w:val="231F20"/>
        </w:rPr>
        <w:t>After all, Russia is constantly trying to criticize Ukraine and the current govern-</w:t>
      </w:r>
      <w:r>
        <w:rPr>
          <w:color w:val="231F20"/>
          <w:spacing w:val="1"/>
        </w:rPr>
        <w:t> </w:t>
      </w:r>
      <w:r>
        <w:rPr>
          <w:color w:val="231F20"/>
        </w:rPr>
        <w:t>ment, blaming internal problems. The situation causes indignation of conscious</w:t>
      </w:r>
      <w:r>
        <w:rPr>
          <w:color w:val="231F20"/>
          <w:spacing w:val="1"/>
        </w:rPr>
        <w:t> </w:t>
      </w:r>
      <w:r>
        <w:rPr>
          <w:color w:val="231F20"/>
        </w:rPr>
        <w:t>citizens and society in general. Four years after the Maidan, the war in the east</w:t>
      </w:r>
      <w:r>
        <w:rPr>
          <w:color w:val="231F20"/>
          <w:spacing w:val="1"/>
        </w:rPr>
        <w:t> </w:t>
      </w:r>
      <w:r>
        <w:rPr>
          <w:color w:val="231F20"/>
        </w:rPr>
        <w:t>continues,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society</w:t>
      </w:r>
      <w:r>
        <w:rPr>
          <w:color w:val="231F20"/>
          <w:spacing w:val="3"/>
        </w:rPr>
        <w:t> </w:t>
      </w:r>
      <w:r>
        <w:rPr>
          <w:color w:val="231F20"/>
        </w:rPr>
        <w:t>cannot</w:t>
      </w:r>
      <w:r>
        <w:rPr>
          <w:color w:val="231F20"/>
          <w:spacing w:val="3"/>
        </w:rPr>
        <w:t> </w:t>
      </w:r>
      <w:r>
        <w:rPr>
          <w:color w:val="231F20"/>
        </w:rPr>
        <w:t>believe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huge</w:t>
      </w:r>
      <w:r>
        <w:rPr>
          <w:color w:val="231F20"/>
          <w:spacing w:val="3"/>
        </w:rPr>
        <w:t> </w:t>
      </w:r>
      <w:r>
        <w:rPr>
          <w:color w:val="231F20"/>
        </w:rPr>
        <w:t>human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losses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</w:p>
    <w:p>
      <w:pPr>
        <w:pStyle w:val="BodyText"/>
        <w:spacing w:before="8"/>
        <w:jc w:val="left"/>
        <w:rPr>
          <w:sz w:val="29"/>
        </w:rPr>
      </w:pPr>
      <w:r>
        <w:rPr/>
        <w:pict>
          <v:shape style="position:absolute;margin-left:59.5275pt;margin-top:19.293602pt;width:85.05pt;height:.1pt;mso-position-horizontal-relative:page;mso-position-vertical-relative:paragraph;z-index:-15723520;mso-wrap-distance-left:0;mso-wrap-distance-right:0" coordorigin="1191,386" coordsize="1701,0" path="m1191,386l2891,386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49" w:lineRule="auto" w:before="4"/>
        <w:ind w:left="110" w:right="108" w:firstLine="283"/>
        <w:jc w:val="both"/>
        <w:rPr>
          <w:sz w:val="19"/>
        </w:rPr>
      </w:pPr>
      <w:r>
        <w:rPr>
          <w:color w:val="231F20"/>
          <w:spacing w:val="-3"/>
          <w:position w:val="5"/>
          <w:sz w:val="15"/>
        </w:rPr>
        <w:t>7</w:t>
      </w:r>
      <w:r>
        <w:rPr>
          <w:color w:val="231F20"/>
          <w:spacing w:val="-7"/>
          <w:position w:val="5"/>
          <w:sz w:val="15"/>
        </w:rPr>
        <w:t> </w:t>
      </w:r>
      <w:r>
        <w:rPr>
          <w:color w:val="231F20"/>
          <w:spacing w:val="-3"/>
          <w:sz w:val="19"/>
        </w:rPr>
        <w:t>Directive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3"/>
          <w:sz w:val="19"/>
        </w:rPr>
        <w:t>2008/48/EC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European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Parliament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23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April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2008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on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credit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agreements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45"/>
          <w:sz w:val="19"/>
        </w:rPr>
        <w:t> </w:t>
      </w:r>
      <w:r>
        <w:rPr>
          <w:color w:val="231F20"/>
          <w:spacing w:val="-2"/>
          <w:sz w:val="19"/>
        </w:rPr>
        <w:t>consumers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repealing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Council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Directive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87/102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/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EEC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[Electronic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resource]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//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National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Com-</w:t>
      </w:r>
      <w:r>
        <w:rPr>
          <w:color w:val="231F20"/>
          <w:spacing w:val="-45"/>
          <w:sz w:val="19"/>
        </w:rPr>
        <w:t> </w:t>
      </w:r>
      <w:r>
        <w:rPr>
          <w:color w:val="231F20"/>
          <w:w w:val="95"/>
          <w:sz w:val="19"/>
        </w:rPr>
        <w:t>mission</w:t>
      </w:r>
      <w:r>
        <w:rPr>
          <w:color w:val="231F20"/>
          <w:spacing w:val="-2"/>
          <w:w w:val="95"/>
          <w:sz w:val="19"/>
        </w:rPr>
        <w:t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-1"/>
          <w:w w:val="95"/>
          <w:sz w:val="19"/>
        </w:rPr>
        <w:t> </w:t>
      </w:r>
      <w:r>
        <w:rPr>
          <w:color w:val="231F20"/>
          <w:w w:val="95"/>
          <w:sz w:val="19"/>
        </w:rPr>
        <w:t>State</w:t>
      </w:r>
      <w:r>
        <w:rPr>
          <w:color w:val="231F20"/>
          <w:spacing w:val="-2"/>
          <w:w w:val="95"/>
          <w:sz w:val="19"/>
        </w:rPr>
        <w:t> </w:t>
      </w:r>
      <w:r>
        <w:rPr>
          <w:color w:val="231F20"/>
          <w:w w:val="95"/>
          <w:sz w:val="19"/>
        </w:rPr>
        <w:t>Regulation</w:t>
      </w:r>
      <w:r>
        <w:rPr>
          <w:color w:val="231F20"/>
          <w:spacing w:val="-1"/>
          <w:w w:val="95"/>
          <w:sz w:val="19"/>
        </w:rPr>
        <w:t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-2"/>
          <w:w w:val="95"/>
          <w:sz w:val="19"/>
        </w:rPr>
        <w:t> </w:t>
      </w:r>
      <w:r>
        <w:rPr>
          <w:color w:val="231F20"/>
          <w:w w:val="95"/>
          <w:sz w:val="19"/>
        </w:rPr>
        <w:t>Financial</w:t>
      </w:r>
      <w:r>
        <w:rPr>
          <w:color w:val="231F20"/>
          <w:spacing w:val="-1"/>
          <w:w w:val="95"/>
          <w:sz w:val="19"/>
        </w:rPr>
        <w:t> </w:t>
      </w:r>
      <w:r>
        <w:rPr>
          <w:color w:val="231F20"/>
          <w:w w:val="95"/>
          <w:sz w:val="19"/>
        </w:rPr>
        <w:t>Services</w:t>
      </w:r>
      <w:r>
        <w:rPr>
          <w:color w:val="231F20"/>
          <w:spacing w:val="-2"/>
          <w:w w:val="95"/>
          <w:sz w:val="19"/>
        </w:rPr>
        <w:t> </w:t>
      </w:r>
      <w:r>
        <w:rPr>
          <w:color w:val="231F20"/>
          <w:w w:val="95"/>
          <w:sz w:val="19"/>
        </w:rPr>
        <w:t>Markets</w:t>
      </w:r>
      <w:r>
        <w:rPr>
          <w:color w:val="231F20"/>
          <w:spacing w:val="-1"/>
          <w:w w:val="95"/>
          <w:sz w:val="19"/>
        </w:rPr>
        <w:t> </w:t>
      </w:r>
      <w:r>
        <w:rPr>
          <w:color w:val="231F20"/>
          <w:w w:val="95"/>
          <w:sz w:val="19"/>
        </w:rPr>
        <w:t>[website].</w:t>
      </w:r>
      <w:r>
        <w:rPr>
          <w:color w:val="231F20"/>
          <w:spacing w:val="-2"/>
          <w:w w:val="95"/>
          <w:sz w:val="19"/>
        </w:rPr>
        <w:t> </w:t>
      </w:r>
      <w:r>
        <w:rPr>
          <w:color w:val="231F20"/>
          <w:w w:val="95"/>
          <w:sz w:val="19"/>
        </w:rPr>
        <w:t>–</w:t>
      </w:r>
      <w:r>
        <w:rPr>
          <w:color w:val="231F20"/>
          <w:spacing w:val="-1"/>
          <w:w w:val="95"/>
          <w:sz w:val="19"/>
        </w:rPr>
        <w:t> </w:t>
      </w:r>
      <w:r>
        <w:rPr>
          <w:color w:val="231F20"/>
          <w:w w:val="95"/>
          <w:sz w:val="19"/>
        </w:rPr>
        <w:t>Access</w:t>
      </w:r>
      <w:r>
        <w:rPr>
          <w:color w:val="231F20"/>
          <w:spacing w:val="-2"/>
          <w:w w:val="95"/>
          <w:sz w:val="19"/>
        </w:rPr>
        <w:t> </w:t>
      </w:r>
      <w:r>
        <w:rPr>
          <w:color w:val="231F20"/>
          <w:w w:val="95"/>
          <w:sz w:val="19"/>
        </w:rPr>
        <w:t>mode:</w:t>
      </w:r>
      <w:r>
        <w:rPr>
          <w:color w:val="231F20"/>
          <w:spacing w:val="-1"/>
          <w:w w:val="95"/>
          <w:sz w:val="19"/>
        </w:rPr>
        <w:t> </w:t>
      </w:r>
      <w:hyperlink r:id="rId11">
        <w:r>
          <w:rPr>
            <w:color w:val="231F20"/>
            <w:w w:val="95"/>
            <w:sz w:val="19"/>
          </w:rPr>
          <w:t>http://www.</w:t>
        </w:r>
      </w:hyperlink>
    </w:p>
    <w:p>
      <w:pPr>
        <w:spacing w:after="0" w:line="249" w:lineRule="auto"/>
        <w:jc w:val="both"/>
        <w:rPr>
          <w:sz w:val="19"/>
        </w:rPr>
        <w:sectPr>
          <w:footerReference w:type="default" r:id="rId10"/>
          <w:pgSz w:w="9530" w:h="13500"/>
          <w:pgMar w:footer="1070" w:header="0" w:top="780" w:bottom="1260" w:left="1080" w:right="1080"/>
        </w:sectPr>
      </w:pPr>
    </w:p>
    <w:p>
      <w:pPr>
        <w:tabs>
          <w:tab w:pos="7253" w:val="right" w:leader="none"/>
        </w:tabs>
        <w:spacing w:before="91"/>
        <w:ind w:left="110" w:right="0" w:firstLine="0"/>
        <w:jc w:val="left"/>
        <w:rPr>
          <w:sz w:val="20"/>
        </w:rPr>
      </w:pPr>
      <w:r>
        <w:rPr/>
        <w:pict>
          <v:shape style="position:absolute;margin-left:59.527599pt;margin-top:19.975212pt;width:357.2pt;height:.1pt;mso-position-horizontal-relative:page;mso-position-vertical-relative:paragraph;z-index:-15723008;mso-wrap-distance-left:0;mso-wrap-distance-right:0" coordorigin="1191,400" coordsize="7144,0" path="m1191,400l8334,40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SimSun"/>
          <w:color w:val="231F20"/>
          <w:w w:val="111"/>
          <w:sz w:val="18"/>
        </w:rPr>
        <w:t>E</w:t>
      </w:r>
      <w:r>
        <w:rPr>
          <w:rFonts w:ascii="SimSun"/>
          <w:color w:val="231F20"/>
          <w:spacing w:val="-2"/>
          <w:w w:val="111"/>
          <w:sz w:val="18"/>
        </w:rPr>
        <w:t>n</w:t>
      </w:r>
      <w:r>
        <w:rPr>
          <w:rFonts w:ascii="SimSun"/>
          <w:color w:val="231F20"/>
          <w:spacing w:val="-1"/>
          <w:w w:val="73"/>
          <w:sz w:val="18"/>
        </w:rPr>
        <w:t>s</w:t>
      </w:r>
      <w:r>
        <w:rPr>
          <w:rFonts w:ascii="SimSun"/>
          <w:color w:val="231F20"/>
          <w:w w:val="90"/>
          <w:sz w:val="18"/>
        </w:rPr>
        <w:t>u</w:t>
      </w:r>
      <w:r>
        <w:rPr>
          <w:rFonts w:ascii="SimSun"/>
          <w:color w:val="231F20"/>
          <w:spacing w:val="1"/>
          <w:w w:val="90"/>
          <w:sz w:val="18"/>
        </w:rPr>
        <w:t>r</w:t>
      </w:r>
      <w:r>
        <w:rPr>
          <w:rFonts w:ascii="SimSun"/>
          <w:color w:val="231F20"/>
          <w:w w:val="81"/>
          <w:sz w:val="18"/>
        </w:rPr>
        <w:t>i</w:t>
      </w:r>
      <w:r>
        <w:rPr>
          <w:rFonts w:ascii="SimSun"/>
          <w:color w:val="231F20"/>
          <w:spacing w:val="-2"/>
          <w:w w:val="81"/>
          <w:sz w:val="18"/>
        </w:rPr>
        <w:t>n</w:t>
      </w:r>
      <w:r>
        <w:rPr>
          <w:rFonts w:ascii="SimSun"/>
          <w:color w:val="231F20"/>
          <w:w w:val="93"/>
          <w:sz w:val="18"/>
        </w:rPr>
        <w:t>g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74"/>
          <w:sz w:val="18"/>
        </w:rPr>
        <w:t>in</w:t>
      </w:r>
      <w:r>
        <w:rPr>
          <w:rFonts w:ascii="SimSun"/>
          <w:color w:val="231F20"/>
          <w:spacing w:val="-2"/>
          <w:w w:val="74"/>
          <w:sz w:val="18"/>
        </w:rPr>
        <w:t>f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spacing w:val="1"/>
          <w:w w:val="74"/>
          <w:sz w:val="18"/>
        </w:rPr>
        <w:t>r</w:t>
      </w:r>
      <w:r>
        <w:rPr>
          <w:rFonts w:ascii="SimSun"/>
          <w:color w:val="231F20"/>
          <w:spacing w:val="-1"/>
          <w:w w:val="163"/>
          <w:sz w:val="18"/>
        </w:rPr>
        <w:t>m</w:t>
      </w:r>
      <w:r>
        <w:rPr>
          <w:rFonts w:ascii="SimSun"/>
          <w:color w:val="231F20"/>
          <w:spacing w:val="-4"/>
          <w:w w:val="87"/>
          <w:sz w:val="18"/>
        </w:rPr>
        <w:t>a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w w:val="109"/>
          <w:sz w:val="18"/>
        </w:rPr>
        <w:t>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1"/>
          <w:w w:val="84"/>
          <w:sz w:val="18"/>
        </w:rPr>
        <w:t>c</w:t>
      </w:r>
      <w:r>
        <w:rPr>
          <w:rFonts w:ascii="SimSun"/>
          <w:color w:val="231F20"/>
          <w:w w:val="90"/>
          <w:sz w:val="18"/>
        </w:rPr>
        <w:t>u</w:t>
      </w:r>
      <w:r>
        <w:rPr>
          <w:rFonts w:ascii="SimSun"/>
          <w:color w:val="231F20"/>
          <w:spacing w:val="1"/>
          <w:w w:val="90"/>
          <w:sz w:val="18"/>
        </w:rPr>
        <w:t>r</w:t>
      </w:r>
      <w:r>
        <w:rPr>
          <w:rFonts w:ascii="SimSun"/>
          <w:color w:val="231F20"/>
          <w:spacing w:val="-3"/>
          <w:w w:val="53"/>
          <w:sz w:val="18"/>
        </w:rPr>
        <w:t>i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91"/>
          <w:sz w:val="18"/>
        </w:rPr>
        <w:t>y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81"/>
          <w:sz w:val="18"/>
        </w:rPr>
        <w:t>in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spacing w:val="-1"/>
          <w:w w:val="106"/>
          <w:sz w:val="18"/>
        </w:rPr>
        <w:t>h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93"/>
          <w:sz w:val="18"/>
        </w:rPr>
        <w:t>c</w:t>
      </w:r>
      <w:r>
        <w:rPr>
          <w:rFonts w:ascii="SimSun"/>
          <w:color w:val="231F20"/>
          <w:spacing w:val="-3"/>
          <w:w w:val="93"/>
          <w:sz w:val="18"/>
        </w:rPr>
        <w:t>o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79"/>
          <w:sz w:val="18"/>
        </w:rPr>
        <w:t>d</w:t>
      </w:r>
      <w:r>
        <w:rPr>
          <w:rFonts w:ascii="SimSun"/>
          <w:color w:val="231F20"/>
          <w:spacing w:val="-3"/>
          <w:w w:val="79"/>
          <w:sz w:val="18"/>
        </w:rPr>
        <w:t>i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spacing w:val="-2"/>
          <w:w w:val="109"/>
          <w:sz w:val="18"/>
        </w:rPr>
        <w:t>n</w:t>
      </w:r>
      <w:r>
        <w:rPr>
          <w:rFonts w:ascii="SimSun"/>
          <w:color w:val="231F20"/>
          <w:w w:val="73"/>
          <w:sz w:val="18"/>
        </w:rPr>
        <w:t>s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w w:val="59"/>
          <w:sz w:val="18"/>
        </w:rPr>
        <w:t>f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84"/>
          <w:sz w:val="18"/>
        </w:rPr>
        <w:t>dig</w:t>
      </w:r>
      <w:r>
        <w:rPr>
          <w:rFonts w:ascii="SimSun"/>
          <w:color w:val="231F20"/>
          <w:spacing w:val="-3"/>
          <w:w w:val="53"/>
          <w:sz w:val="18"/>
        </w:rPr>
        <w:t>i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w w:val="69"/>
          <w:sz w:val="18"/>
        </w:rPr>
        <w:t>liz</w:t>
      </w:r>
      <w:r>
        <w:rPr>
          <w:rFonts w:ascii="SimSun"/>
          <w:color w:val="231F20"/>
          <w:spacing w:val="-4"/>
          <w:w w:val="69"/>
          <w:sz w:val="18"/>
        </w:rPr>
        <w:t>a</w:t>
      </w:r>
      <w:r>
        <w:rPr>
          <w:rFonts w:ascii="SimSun"/>
          <w:color w:val="231F20"/>
          <w:w w:val="61"/>
          <w:sz w:val="18"/>
        </w:rPr>
        <w:t>t</w:t>
      </w:r>
      <w:r>
        <w:rPr>
          <w:rFonts w:ascii="SimSun"/>
          <w:color w:val="231F20"/>
          <w:w w:val="77"/>
          <w:sz w:val="18"/>
        </w:rPr>
        <w:t>i</w:t>
      </w:r>
      <w:r>
        <w:rPr>
          <w:rFonts w:ascii="SimSun"/>
          <w:color w:val="231F20"/>
          <w:spacing w:val="-3"/>
          <w:w w:val="77"/>
          <w:sz w:val="18"/>
        </w:rPr>
        <w:t>o</w:t>
      </w:r>
      <w:r>
        <w:rPr>
          <w:rFonts w:ascii="SimSun"/>
          <w:color w:val="231F20"/>
          <w:w w:val="109"/>
          <w:sz w:val="18"/>
        </w:rPr>
        <w:t>n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w w:val="59"/>
          <w:sz w:val="18"/>
        </w:rPr>
        <w:t>f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61"/>
          <w:sz w:val="18"/>
        </w:rPr>
        <w:t>t</w:t>
      </w:r>
      <w:r>
        <w:rPr>
          <w:rFonts w:ascii="SimSun"/>
          <w:color w:val="231F20"/>
          <w:spacing w:val="-1"/>
          <w:w w:val="106"/>
          <w:sz w:val="18"/>
        </w:rPr>
        <w:t>h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w w:val="72"/>
          <w:sz w:val="18"/>
        </w:rPr>
        <w:t>fi</w:t>
      </w:r>
      <w:r>
        <w:rPr>
          <w:rFonts w:ascii="SimSun"/>
          <w:color w:val="231F20"/>
          <w:spacing w:val="-1"/>
          <w:w w:val="72"/>
          <w:sz w:val="18"/>
        </w:rPr>
        <w:t>n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69"/>
          <w:sz w:val="18"/>
        </w:rPr>
        <w:t>ci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w w:val="50"/>
          <w:sz w:val="18"/>
        </w:rPr>
        <w:t>l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w w:val="85"/>
          <w:sz w:val="18"/>
        </w:rPr>
        <w:t>e</w:t>
      </w:r>
      <w:r>
        <w:rPr>
          <w:rFonts w:ascii="SimSun"/>
          <w:color w:val="231F20"/>
          <w:spacing w:val="1"/>
          <w:w w:val="84"/>
          <w:sz w:val="18"/>
        </w:rPr>
        <w:t>c</w:t>
      </w:r>
      <w:r>
        <w:rPr>
          <w:rFonts w:ascii="SimSun"/>
          <w:color w:val="231F20"/>
          <w:spacing w:val="-2"/>
          <w:w w:val="61"/>
          <w:sz w:val="18"/>
        </w:rPr>
        <w:t>t</w:t>
      </w:r>
      <w:r>
        <w:rPr>
          <w:rFonts w:ascii="SimSun"/>
          <w:color w:val="231F20"/>
          <w:spacing w:val="-3"/>
          <w:w w:val="102"/>
          <w:sz w:val="18"/>
        </w:rPr>
        <w:t>o</w:t>
      </w:r>
      <w:r>
        <w:rPr>
          <w:rFonts w:ascii="SimSun"/>
          <w:color w:val="231F20"/>
          <w:spacing w:val="-12"/>
          <w:w w:val="74"/>
          <w:sz w:val="18"/>
        </w:rPr>
        <w:t>r</w:t>
      </w:r>
      <w:r>
        <w:rPr>
          <w:rFonts w:ascii="SimSun"/>
          <w:color w:val="231F20"/>
          <w:w w:val="45"/>
          <w:sz w:val="18"/>
        </w:rPr>
        <w:t>...</w:t>
      </w:r>
      <w:r>
        <w:rPr>
          <w:rFonts w:ascii="SimSun"/>
          <w:color w:val="231F20"/>
          <w:w w:val="45"/>
          <w:sz w:val="18"/>
        </w:rPr>
        <w:t> </w:t>
      </w:r>
      <w:r>
        <w:rPr>
          <w:rFonts w:ascii="SimSun"/>
          <w:color w:val="231F20"/>
          <w:sz w:val="18"/>
        </w:rPr>
        <w:tab/>
      </w:r>
      <w:r>
        <w:rPr>
          <w:color w:val="231F20"/>
          <w:w w:val="96"/>
          <w:position w:val="1"/>
          <w:sz w:val="20"/>
        </w:rPr>
        <w:t>27</w:t>
      </w:r>
    </w:p>
    <w:p>
      <w:pPr>
        <w:pStyle w:val="BodyText"/>
        <w:spacing w:before="8"/>
        <w:jc w:val="left"/>
        <w:rPr>
          <w:sz w:val="26"/>
        </w:rPr>
      </w:pPr>
    </w:p>
    <w:p>
      <w:pPr>
        <w:pStyle w:val="BodyText"/>
        <w:spacing w:line="256" w:lineRule="auto"/>
        <w:ind w:left="110" w:right="107"/>
      </w:pP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fight</w:t>
      </w:r>
      <w:r>
        <w:rPr>
          <w:color w:val="231F20"/>
          <w:spacing w:val="-3"/>
        </w:rPr>
        <w:t> </w:t>
      </w:r>
      <w:r>
        <w:rPr>
          <w:color w:val="231F20"/>
        </w:rPr>
        <w:t>against</w:t>
      </w:r>
      <w:r>
        <w:rPr>
          <w:color w:val="231F20"/>
          <w:spacing w:val="-3"/>
        </w:rPr>
        <w:t> </w:t>
      </w:r>
      <w:r>
        <w:rPr>
          <w:color w:val="231F20"/>
        </w:rPr>
        <w:t>aggression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offset,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particular,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renegade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</w:rPr>
        <w:t>political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business</w:t>
      </w:r>
      <w:r>
        <w:rPr>
          <w:color w:val="231F20"/>
          <w:spacing w:val="-7"/>
        </w:rPr>
        <w:t> </w:t>
      </w:r>
      <w:r>
        <w:rPr>
          <w:color w:val="231F20"/>
        </w:rPr>
        <w:t>elite,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-8"/>
        </w:rPr>
        <w:t> </w:t>
      </w:r>
      <w:r>
        <w:rPr>
          <w:color w:val="231F20"/>
        </w:rPr>
        <w:t>puts</w:t>
      </w:r>
      <w:r>
        <w:rPr>
          <w:color w:val="231F20"/>
          <w:spacing w:val="-7"/>
        </w:rPr>
        <w:t> </w:t>
      </w:r>
      <w:r>
        <w:rPr>
          <w:color w:val="231F20"/>
        </w:rPr>
        <w:t>its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8"/>
        </w:rPr>
        <w:t> </w:t>
      </w:r>
      <w:r>
        <w:rPr>
          <w:color w:val="231F20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above</w:t>
      </w:r>
      <w:r>
        <w:rPr>
          <w:color w:val="231F20"/>
          <w:spacing w:val="-8"/>
        </w:rPr>
        <w:t> </w:t>
      </w:r>
      <w:r>
        <w:rPr>
          <w:color w:val="231F20"/>
        </w:rPr>
        <w:t>national</w:t>
      </w:r>
      <w:r>
        <w:rPr>
          <w:color w:val="231F20"/>
          <w:spacing w:val="-8"/>
        </w:rPr>
        <w:t> </w:t>
      </w:r>
      <w:r>
        <w:rPr>
          <w:color w:val="231F20"/>
        </w:rPr>
        <w:t>interests.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  <w:spacing w:val="-1"/>
        </w:rPr>
        <w:t>Priority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security.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present,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security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13"/>
        </w:rPr>
        <w:t> </w:t>
      </w:r>
      <w:r>
        <w:rPr>
          <w:color w:val="231F20"/>
        </w:rPr>
        <w:t>rather</w:t>
      </w:r>
      <w:r>
        <w:rPr>
          <w:color w:val="231F20"/>
          <w:spacing w:val="-53"/>
        </w:rPr>
        <w:t> </w:t>
      </w:r>
      <w:r>
        <w:rPr>
          <w:color w:val="231F20"/>
        </w:rPr>
        <w:t>than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effective,</w:t>
      </w:r>
      <w:r>
        <w:rPr>
          <w:color w:val="231F20"/>
          <w:spacing w:val="-11"/>
        </w:rPr>
        <w:t> </w:t>
      </w:r>
      <w:r>
        <w:rPr>
          <w:color w:val="231F20"/>
        </w:rPr>
        <w:t>efficient</w:t>
      </w:r>
      <w:r>
        <w:rPr>
          <w:color w:val="231F20"/>
          <w:spacing w:val="-11"/>
        </w:rPr>
        <w:t> </w:t>
      </w:r>
      <w:r>
        <w:rPr>
          <w:color w:val="231F20"/>
        </w:rPr>
        <w:t>tool.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why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authorities,</w:t>
      </w:r>
      <w:r>
        <w:rPr>
          <w:color w:val="231F20"/>
          <w:spacing w:val="-12"/>
        </w:rPr>
        <w:t> </w:t>
      </w:r>
      <w:r>
        <w:rPr>
          <w:color w:val="231F20"/>
        </w:rPr>
        <w:t>experts,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expert</w:t>
      </w:r>
      <w:r>
        <w:rPr>
          <w:color w:val="231F20"/>
          <w:spacing w:val="-52"/>
        </w:rPr>
        <w:t> </w:t>
      </w:r>
      <w:r>
        <w:rPr>
          <w:color w:val="231F20"/>
        </w:rPr>
        <w:t>community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decisive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improve</w:t>
      </w:r>
      <w:r>
        <w:rPr>
          <w:color w:val="231F20"/>
          <w:spacing w:val="-6"/>
        </w:rPr>
        <w:t> </w:t>
      </w:r>
      <w:r>
        <w:rPr>
          <w:color w:val="231F20"/>
        </w:rPr>
        <w:t>financial</w:t>
      </w:r>
      <w:r>
        <w:rPr>
          <w:color w:val="231F20"/>
          <w:spacing w:val="-6"/>
        </w:rPr>
        <w:t> </w:t>
      </w:r>
      <w:r>
        <w:rPr>
          <w:color w:val="231F20"/>
        </w:rPr>
        <w:t>security.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particular,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2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necessary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together:</w:t>
      </w:r>
    </w:p>
    <w:p>
      <w:pPr>
        <w:pStyle w:val="ListParagraph"/>
        <w:numPr>
          <w:ilvl w:val="0"/>
          <w:numId w:val="5"/>
        </w:numPr>
        <w:tabs>
          <w:tab w:pos="754" w:val="left" w:leader="none"/>
        </w:tabs>
        <w:spacing w:line="253" w:lineRule="exact" w:before="0" w:after="0"/>
        <w:ind w:left="753" w:right="0" w:hanging="361"/>
        <w:jc w:val="both"/>
        <w:rPr>
          <w:sz w:val="22"/>
        </w:rPr>
      </w:pPr>
      <w:r>
        <w:rPr>
          <w:color w:val="231F20"/>
          <w:sz w:val="22"/>
        </w:rPr>
        <w:t>develop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implement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effective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mechanisms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prevent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threats;</w:t>
      </w:r>
    </w:p>
    <w:p>
      <w:pPr>
        <w:pStyle w:val="ListParagraph"/>
        <w:numPr>
          <w:ilvl w:val="0"/>
          <w:numId w:val="5"/>
        </w:numPr>
        <w:tabs>
          <w:tab w:pos="754" w:val="left" w:leader="none"/>
        </w:tabs>
        <w:spacing w:line="240" w:lineRule="auto" w:before="17" w:after="0"/>
        <w:ind w:left="753" w:right="0" w:hanging="361"/>
        <w:jc w:val="both"/>
        <w:rPr>
          <w:sz w:val="22"/>
        </w:rPr>
      </w:pPr>
      <w:r>
        <w:rPr>
          <w:color w:val="231F20"/>
          <w:sz w:val="22"/>
        </w:rPr>
        <w:t>modernize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legislation;</w:t>
      </w:r>
    </w:p>
    <w:p>
      <w:pPr>
        <w:pStyle w:val="ListParagraph"/>
        <w:numPr>
          <w:ilvl w:val="0"/>
          <w:numId w:val="5"/>
        </w:numPr>
        <w:tabs>
          <w:tab w:pos="754" w:val="left" w:leader="none"/>
        </w:tabs>
        <w:spacing w:line="256" w:lineRule="auto" w:before="18" w:after="0"/>
        <w:ind w:left="753" w:right="108" w:hanging="360"/>
        <w:jc w:val="both"/>
        <w:rPr>
          <w:sz w:val="22"/>
        </w:rPr>
      </w:pPr>
      <w:r>
        <w:rPr>
          <w:color w:val="231F20"/>
          <w:sz w:val="22"/>
        </w:rPr>
        <w:t>to introduce modern forms of interaction between various government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agencies and institutions in matters of financial security and financial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monitoring;</w:t>
      </w:r>
    </w:p>
    <w:p>
      <w:pPr>
        <w:pStyle w:val="ListParagraph"/>
        <w:numPr>
          <w:ilvl w:val="0"/>
          <w:numId w:val="5"/>
        </w:numPr>
        <w:tabs>
          <w:tab w:pos="754" w:val="left" w:leader="none"/>
        </w:tabs>
        <w:spacing w:line="256" w:lineRule="auto" w:before="0" w:after="0"/>
        <w:ind w:left="753" w:right="108" w:hanging="360"/>
        <w:jc w:val="both"/>
        <w:rPr>
          <w:sz w:val="22"/>
        </w:rPr>
      </w:pPr>
      <w:r>
        <w:rPr>
          <w:color w:val="231F20"/>
          <w:sz w:val="22"/>
        </w:rPr>
        <w:t>to prevent the influence of Russian capital in any form on domestic pro-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cesses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Ukraine.</w:t>
      </w:r>
    </w:p>
    <w:p>
      <w:pPr>
        <w:pStyle w:val="BodyText"/>
        <w:spacing w:line="256" w:lineRule="auto"/>
        <w:ind w:left="110" w:right="108" w:firstLine="283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state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guarantee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protection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financial</w:t>
      </w:r>
      <w:r>
        <w:rPr>
          <w:color w:val="231F20"/>
          <w:spacing w:val="-4"/>
        </w:rPr>
        <w:t> </w:t>
      </w:r>
      <w:r>
        <w:rPr>
          <w:color w:val="231F20"/>
        </w:rPr>
        <w:t>interests,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3"/>
        </w:rPr>
        <w:t> </w:t>
      </w:r>
      <w:r>
        <w:rPr>
          <w:color w:val="231F20"/>
        </w:rPr>
        <w:t>allow to reform of all problematic areas of public life, and thus - to overcome the</w:t>
      </w:r>
      <w:r>
        <w:rPr>
          <w:color w:val="231F20"/>
          <w:spacing w:val="-52"/>
        </w:rPr>
        <w:t> </w:t>
      </w:r>
      <w:r>
        <w:rPr>
          <w:color w:val="231F20"/>
        </w:rPr>
        <w:t>conflict in the east. Only under such conditions will Ukraine have a European fu-</w:t>
      </w:r>
      <w:r>
        <w:rPr>
          <w:color w:val="231F20"/>
          <w:spacing w:val="-52"/>
        </w:rPr>
        <w:t> </w:t>
      </w:r>
      <w:r>
        <w:rPr>
          <w:color w:val="231F20"/>
        </w:rPr>
        <w:t>ture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civilized</w:t>
      </w:r>
      <w:r>
        <w:rPr>
          <w:color w:val="231F20"/>
          <w:spacing w:val="-8"/>
        </w:rPr>
        <w:t> </w:t>
      </w:r>
      <w:r>
        <w:rPr>
          <w:color w:val="231F20"/>
        </w:rPr>
        <w:t>state</w:t>
      </w:r>
      <w:r>
        <w:rPr>
          <w:color w:val="231F20"/>
          <w:spacing w:val="-7"/>
        </w:rPr>
        <w:t> </w:t>
      </w:r>
      <w:r>
        <w:rPr>
          <w:color w:val="231F20"/>
        </w:rPr>
        <w:t>governed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rule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law.</w:t>
      </w:r>
    </w:p>
    <w:p>
      <w:pPr>
        <w:pStyle w:val="BodyText"/>
        <w:spacing w:before="5"/>
        <w:jc w:val="left"/>
        <w:rPr>
          <w:sz w:val="23"/>
        </w:rPr>
      </w:pPr>
    </w:p>
    <w:p>
      <w:pPr>
        <w:pStyle w:val="BodyText"/>
        <w:ind w:left="436" w:right="436"/>
        <w:jc w:val="center"/>
      </w:pPr>
      <w:r>
        <w:rPr>
          <w:color w:val="231F20"/>
          <w:w w:val="85"/>
        </w:rPr>
        <w:t>*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*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*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Heading1"/>
        <w:spacing w:line="256" w:lineRule="auto"/>
        <w:ind w:left="439"/>
      </w:pPr>
      <w:r>
        <w:rPr>
          <w:color w:val="231F20"/>
        </w:rPr>
        <w:t>Ensuring</w:t>
      </w:r>
      <w:r>
        <w:rPr>
          <w:color w:val="231F20"/>
          <w:spacing w:val="-12"/>
        </w:rPr>
        <w:t> </w:t>
      </w:r>
      <w:r>
        <w:rPr>
          <w:color w:val="231F20"/>
        </w:rPr>
        <w:t>information</w:t>
      </w:r>
      <w:r>
        <w:rPr>
          <w:color w:val="231F20"/>
          <w:spacing w:val="-12"/>
        </w:rPr>
        <w:t> </w:t>
      </w:r>
      <w:r>
        <w:rPr>
          <w:color w:val="231F20"/>
        </w:rPr>
        <w:t>security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conditions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digitalization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sector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economy:</w:t>
      </w:r>
      <w:r>
        <w:rPr>
          <w:color w:val="231F20"/>
          <w:spacing w:val="-12"/>
        </w:rPr>
        <w:t> </w:t>
      </w:r>
      <w:r>
        <w:rPr>
          <w:color w:val="231F20"/>
        </w:rPr>
        <w:t>normative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analytical</w:t>
      </w:r>
      <w:r>
        <w:rPr>
          <w:color w:val="231F20"/>
          <w:spacing w:val="-13"/>
        </w:rPr>
        <w:t> </w:t>
      </w:r>
      <w:r>
        <w:rPr>
          <w:color w:val="231F20"/>
        </w:rPr>
        <w:t>aspects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ind w:left="436" w:right="436"/>
        <w:jc w:val="center"/>
      </w:pPr>
      <w:r>
        <w:rPr>
          <w:color w:val="231F20"/>
        </w:rPr>
        <w:t>(summary)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BodyText"/>
        <w:spacing w:line="256" w:lineRule="auto"/>
        <w:ind w:left="110" w:right="107" w:firstLine="283"/>
      </w:pPr>
      <w:r>
        <w:rPr>
          <w:color w:val="231F20"/>
        </w:rPr>
        <w:t>The main information risks of consumers of financial services are analyzed in</w:t>
      </w:r>
      <w:r>
        <w:rPr>
          <w:color w:val="231F20"/>
          <w:spacing w:val="-52"/>
        </w:rPr>
        <w:t> </w:t>
      </w:r>
      <w:r>
        <w:rPr>
          <w:color w:val="231F20"/>
        </w:rPr>
        <w:t>the article. Based on the analysis of the legislation of the European Union, the</w:t>
      </w:r>
      <w:r>
        <w:rPr>
          <w:color w:val="231F20"/>
          <w:spacing w:val="1"/>
        </w:rPr>
        <w:t> </w:t>
      </w:r>
      <w:r>
        <w:rPr>
          <w:color w:val="231F20"/>
        </w:rPr>
        <w:t>main types of guarantees for the protection of the rights of clients of financial in-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stitutions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identified.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Also,</w:t>
      </w:r>
      <w:r>
        <w:rPr>
          <w:color w:val="231F20"/>
          <w:spacing w:val="-14"/>
        </w:rPr>
        <w:t> </w:t>
      </w:r>
      <w:r>
        <w:rPr>
          <w:color w:val="231F20"/>
        </w:rPr>
        <w:t>proposals</w:t>
      </w:r>
      <w:r>
        <w:rPr>
          <w:color w:val="231F20"/>
          <w:spacing w:val="-13"/>
        </w:rPr>
        <w:t> </w:t>
      </w:r>
      <w:r>
        <w:rPr>
          <w:color w:val="231F20"/>
        </w:rPr>
        <w:t>were</w:t>
      </w:r>
      <w:r>
        <w:rPr>
          <w:color w:val="231F20"/>
          <w:spacing w:val="-14"/>
        </w:rPr>
        <w:t> </w:t>
      </w:r>
      <w:r>
        <w:rPr>
          <w:color w:val="231F20"/>
        </w:rPr>
        <w:t>made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amend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legislation</w:t>
      </w:r>
      <w:r>
        <w:rPr>
          <w:color w:val="231F20"/>
          <w:spacing w:val="-5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Ukraine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protection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information</w:t>
      </w:r>
      <w:r>
        <w:rPr>
          <w:color w:val="231F20"/>
          <w:spacing w:val="-11"/>
        </w:rPr>
        <w:t> </w:t>
      </w:r>
      <w:r>
        <w:rPr>
          <w:color w:val="231F20"/>
        </w:rPr>
        <w:t>security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consumers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financial</w:t>
      </w:r>
      <w:r>
        <w:rPr>
          <w:color w:val="231F20"/>
          <w:spacing w:val="-11"/>
        </w:rPr>
        <w:t> </w:t>
      </w:r>
      <w:r>
        <w:rPr>
          <w:color w:val="231F20"/>
        </w:rPr>
        <w:t>ser-</w:t>
      </w:r>
      <w:r>
        <w:rPr>
          <w:color w:val="231F20"/>
          <w:spacing w:val="-53"/>
        </w:rPr>
        <w:t> </w:t>
      </w:r>
      <w:r>
        <w:rPr>
          <w:color w:val="231F20"/>
        </w:rPr>
        <w:t>vices.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purpose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work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identify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main</w:t>
      </w:r>
      <w:r>
        <w:rPr>
          <w:color w:val="231F20"/>
          <w:spacing w:val="-10"/>
        </w:rPr>
        <w:t> </w:t>
      </w:r>
      <w:r>
        <w:rPr>
          <w:color w:val="231F20"/>
        </w:rPr>
        <w:t>types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state</w:t>
      </w:r>
      <w:r>
        <w:rPr>
          <w:color w:val="231F20"/>
          <w:spacing w:val="-10"/>
        </w:rPr>
        <w:t> </w:t>
      </w:r>
      <w:r>
        <w:rPr>
          <w:color w:val="231F20"/>
        </w:rPr>
        <w:t>guarantees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5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protection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information</w:t>
      </w:r>
      <w:r>
        <w:rPr>
          <w:color w:val="231F20"/>
          <w:spacing w:val="-12"/>
        </w:rPr>
        <w:t> </w:t>
      </w:r>
      <w:r>
        <w:rPr>
          <w:color w:val="231F20"/>
        </w:rPr>
        <w:t>security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consumers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financial</w:t>
      </w:r>
      <w:r>
        <w:rPr>
          <w:color w:val="231F20"/>
          <w:spacing w:val="-12"/>
        </w:rPr>
        <w:t> </w:t>
      </w:r>
      <w:r>
        <w:rPr>
          <w:color w:val="231F20"/>
        </w:rPr>
        <w:t>services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es-</w:t>
      </w:r>
      <w:r>
        <w:rPr>
          <w:color w:val="231F20"/>
          <w:spacing w:val="-52"/>
        </w:rPr>
        <w:t> </w:t>
      </w:r>
      <w:r>
        <w:rPr>
          <w:color w:val="231F20"/>
        </w:rPr>
        <w:t>tablish</w:t>
      </w:r>
      <w:r>
        <w:rPr>
          <w:color w:val="231F20"/>
          <w:spacing w:val="-12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common</w:t>
      </w:r>
      <w:r>
        <w:rPr>
          <w:color w:val="231F20"/>
          <w:spacing w:val="-11"/>
        </w:rPr>
        <w:t> </w:t>
      </w:r>
      <w:r>
        <w:rPr>
          <w:color w:val="231F20"/>
        </w:rPr>
        <w:t>features</w:t>
      </w:r>
      <w:r>
        <w:rPr>
          <w:color w:val="231F20"/>
          <w:spacing w:val="-12"/>
        </w:rPr>
        <w:t> </w:t>
      </w:r>
      <w:r>
        <w:rPr>
          <w:color w:val="231F20"/>
        </w:rPr>
        <w:t>based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analysis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financial</w:t>
      </w:r>
      <w:r>
        <w:rPr>
          <w:color w:val="231F20"/>
          <w:spacing w:val="-11"/>
        </w:rPr>
        <w:t> </w:t>
      </w:r>
      <w:r>
        <w:rPr>
          <w:color w:val="231F20"/>
        </w:rPr>
        <w:t>legislation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Ukraine</w:t>
      </w:r>
      <w:r>
        <w:rPr>
          <w:color w:val="231F20"/>
          <w:spacing w:val="-52"/>
        </w:rPr>
        <w:t> </w:t>
      </w:r>
      <w:r>
        <w:rPr>
          <w:color w:val="231F20"/>
        </w:rPr>
        <w:t>and the European Union. The author concludes: рriority steps for financial secu-</w:t>
      </w:r>
      <w:r>
        <w:rPr>
          <w:color w:val="231F20"/>
          <w:spacing w:val="1"/>
        </w:rPr>
        <w:t> </w:t>
      </w:r>
      <w:r>
        <w:rPr>
          <w:color w:val="231F20"/>
        </w:rPr>
        <w:t>rity. At present, financial security is a goal rather than an effective, efficient tool.</w:t>
      </w:r>
      <w:r>
        <w:rPr>
          <w:color w:val="231F20"/>
          <w:spacing w:val="-52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authorities,</w:t>
      </w:r>
      <w:r>
        <w:rPr>
          <w:color w:val="231F20"/>
          <w:spacing w:val="-5"/>
        </w:rPr>
        <w:t> </w:t>
      </w:r>
      <w:r>
        <w:rPr>
          <w:color w:val="231F20"/>
        </w:rPr>
        <w:t>experts,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expert</w:t>
      </w:r>
      <w:r>
        <w:rPr>
          <w:color w:val="231F20"/>
          <w:spacing w:val="-6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decisive</w:t>
      </w:r>
      <w:r>
        <w:rPr>
          <w:color w:val="231F20"/>
          <w:spacing w:val="-52"/>
        </w:rPr>
        <w:t> </w:t>
      </w:r>
      <w:r>
        <w:rPr>
          <w:color w:val="231F20"/>
        </w:rPr>
        <w:t>steps to improve financial security. In particular, it is necessary to work together:</w:t>
      </w:r>
      <w:r>
        <w:rPr>
          <w:color w:val="231F20"/>
          <w:spacing w:val="-52"/>
        </w:rPr>
        <w:t> </w:t>
      </w:r>
      <w:r>
        <w:rPr>
          <w:color w:val="231F20"/>
        </w:rPr>
        <w:t>develop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implement</w:t>
      </w:r>
      <w:r>
        <w:rPr>
          <w:color w:val="231F20"/>
          <w:spacing w:val="-5"/>
        </w:rPr>
        <w:t> </w:t>
      </w:r>
      <w:r>
        <w:rPr>
          <w:color w:val="231F20"/>
        </w:rPr>
        <w:t>effective</w:t>
      </w:r>
      <w:r>
        <w:rPr>
          <w:color w:val="231F20"/>
          <w:spacing w:val="-5"/>
        </w:rPr>
        <w:t> </w:t>
      </w:r>
      <w:r>
        <w:rPr>
          <w:color w:val="231F20"/>
        </w:rPr>
        <w:t>mechanisms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prevent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threats;</w:t>
      </w:r>
      <w:r>
        <w:rPr>
          <w:color w:val="231F20"/>
          <w:spacing w:val="-5"/>
        </w:rPr>
        <w:t> </w:t>
      </w:r>
      <w:r>
        <w:rPr>
          <w:color w:val="231F20"/>
        </w:rPr>
        <w:t>modernize</w:t>
      </w:r>
      <w:r>
        <w:rPr>
          <w:color w:val="231F20"/>
          <w:spacing w:val="-52"/>
        </w:rPr>
        <w:t> </w:t>
      </w:r>
      <w:r>
        <w:rPr>
          <w:color w:val="231F20"/>
        </w:rPr>
        <w:t>legislation;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introduce</w:t>
      </w:r>
      <w:r>
        <w:rPr>
          <w:color w:val="231F20"/>
          <w:spacing w:val="-10"/>
        </w:rPr>
        <w:t> </w:t>
      </w:r>
      <w:r>
        <w:rPr>
          <w:color w:val="231F20"/>
        </w:rPr>
        <w:t>modern</w:t>
      </w:r>
      <w:r>
        <w:rPr>
          <w:color w:val="231F20"/>
          <w:spacing w:val="-11"/>
        </w:rPr>
        <w:t> </w:t>
      </w:r>
      <w:r>
        <w:rPr>
          <w:color w:val="231F20"/>
        </w:rPr>
        <w:t>forms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interaction</w:t>
      </w:r>
      <w:r>
        <w:rPr>
          <w:color w:val="231F20"/>
          <w:spacing w:val="-11"/>
        </w:rPr>
        <w:t> </w:t>
      </w:r>
      <w:r>
        <w:rPr>
          <w:color w:val="231F20"/>
        </w:rPr>
        <w:t>between</w:t>
      </w:r>
      <w:r>
        <w:rPr>
          <w:color w:val="231F20"/>
          <w:spacing w:val="-11"/>
        </w:rPr>
        <w:t> </w:t>
      </w:r>
      <w:r>
        <w:rPr>
          <w:color w:val="231F20"/>
        </w:rPr>
        <w:t>various</w:t>
      </w:r>
      <w:r>
        <w:rPr>
          <w:color w:val="231F20"/>
          <w:spacing w:val="-10"/>
        </w:rPr>
        <w:t> </w:t>
      </w:r>
      <w:r>
        <w:rPr>
          <w:color w:val="231F20"/>
        </w:rPr>
        <w:t>government</w:t>
      </w:r>
      <w:r>
        <w:rPr>
          <w:color w:val="231F20"/>
          <w:spacing w:val="-53"/>
        </w:rPr>
        <w:t> </w:t>
      </w:r>
      <w:r>
        <w:rPr>
          <w:color w:val="231F20"/>
        </w:rPr>
        <w:t>agencies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institutions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matters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security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monitoring;</w:t>
      </w:r>
    </w:p>
    <w:p>
      <w:pPr>
        <w:spacing w:after="0" w:line="256" w:lineRule="auto"/>
        <w:sectPr>
          <w:footerReference w:type="default" r:id="rId12"/>
          <w:pgSz w:w="9530" w:h="13500"/>
          <w:pgMar w:footer="0" w:header="0" w:top="780" w:bottom="280" w:left="1080" w:right="1080"/>
        </w:sectPr>
      </w:pPr>
    </w:p>
    <w:p>
      <w:pPr>
        <w:tabs>
          <w:tab w:pos="5975" w:val="left" w:leader="none"/>
        </w:tabs>
        <w:spacing w:before="91"/>
        <w:ind w:left="110" w:right="0" w:firstLine="0"/>
        <w:jc w:val="left"/>
        <w:rPr>
          <w:rFonts w:ascii="SimSun"/>
          <w:sz w:val="18"/>
        </w:rPr>
      </w:pPr>
      <w:r>
        <w:rPr/>
        <w:pict>
          <v:shape style="position:absolute;margin-left:59.527599pt;margin-top:19.965014pt;width:357.2pt;height:.1pt;mso-position-horizontal-relative:page;mso-position-vertical-relative:paragraph;z-index:-15722496;mso-wrap-distance-left:0;mso-wrap-distance-right:0" coordorigin="1191,399" coordsize="7144,0" path="m1191,399l8334,39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6"/>
          <w:position w:val="1"/>
          <w:sz w:val="20"/>
        </w:rPr>
        <w:t>28</w:t>
      </w:r>
      <w:r>
        <w:rPr>
          <w:color w:val="231F20"/>
          <w:position w:val="1"/>
          <w:sz w:val="20"/>
        </w:rPr>
        <w:tab/>
      </w:r>
      <w:r>
        <w:rPr>
          <w:rFonts w:ascii="SimSun"/>
          <w:color w:val="231F20"/>
          <w:spacing w:val="-1"/>
          <w:w w:val="149"/>
          <w:sz w:val="18"/>
        </w:rPr>
        <w:t>O</w:t>
      </w:r>
      <w:r>
        <w:rPr>
          <w:rFonts w:ascii="SimSun"/>
          <w:color w:val="231F20"/>
          <w:w w:val="99"/>
          <w:sz w:val="18"/>
        </w:rPr>
        <w:t>k</w:t>
      </w:r>
      <w:r>
        <w:rPr>
          <w:rFonts w:ascii="SimSun"/>
          <w:color w:val="231F20"/>
          <w:spacing w:val="1"/>
          <w:w w:val="73"/>
          <w:sz w:val="18"/>
        </w:rPr>
        <w:t>s</w:t>
      </w:r>
      <w:r>
        <w:rPr>
          <w:rFonts w:ascii="SimSun"/>
          <w:color w:val="231F20"/>
          <w:spacing w:val="-2"/>
          <w:w w:val="87"/>
          <w:sz w:val="18"/>
        </w:rPr>
        <w:t>a</w:t>
      </w:r>
      <w:r>
        <w:rPr>
          <w:rFonts w:ascii="SimSun"/>
          <w:color w:val="231F20"/>
          <w:spacing w:val="-1"/>
          <w:w w:val="109"/>
          <w:sz w:val="18"/>
        </w:rPr>
        <w:t>n</w:t>
      </w:r>
      <w:r>
        <w:rPr>
          <w:rFonts w:ascii="SimSun"/>
          <w:color w:val="231F20"/>
          <w:w w:val="87"/>
          <w:sz w:val="18"/>
        </w:rPr>
        <w:t>a</w:t>
      </w:r>
      <w:r>
        <w:rPr>
          <w:rFonts w:ascii="SimSun"/>
          <w:color w:val="231F20"/>
          <w:spacing w:val="-50"/>
          <w:sz w:val="18"/>
        </w:rPr>
        <w:t> </w:t>
      </w:r>
      <w:r>
        <w:rPr>
          <w:rFonts w:ascii="SimSun"/>
          <w:color w:val="231F20"/>
          <w:spacing w:val="-2"/>
          <w:w w:val="100"/>
          <w:sz w:val="18"/>
        </w:rPr>
        <w:t>S</w:t>
      </w:r>
      <w:r>
        <w:rPr>
          <w:rFonts w:ascii="SimSun"/>
          <w:color w:val="231F20"/>
          <w:spacing w:val="-1"/>
          <w:w w:val="100"/>
          <w:sz w:val="18"/>
        </w:rPr>
        <w:t>h</w:t>
      </w:r>
      <w:r>
        <w:rPr>
          <w:rFonts w:ascii="SimSun"/>
          <w:color w:val="231F20"/>
          <w:spacing w:val="1"/>
          <w:w w:val="85"/>
          <w:sz w:val="18"/>
        </w:rPr>
        <w:t>e</w:t>
      </w:r>
      <w:r>
        <w:rPr>
          <w:rFonts w:ascii="SimSun"/>
          <w:color w:val="231F20"/>
          <w:spacing w:val="-2"/>
          <w:w w:val="92"/>
          <w:sz w:val="18"/>
        </w:rPr>
        <w:t>v</w:t>
      </w:r>
      <w:r>
        <w:rPr>
          <w:rFonts w:ascii="SimSun"/>
          <w:color w:val="231F20"/>
          <w:spacing w:val="-2"/>
          <w:w w:val="95"/>
          <w:sz w:val="18"/>
        </w:rPr>
        <w:t>c</w:t>
      </w:r>
      <w:r>
        <w:rPr>
          <w:rFonts w:ascii="SimSun"/>
          <w:color w:val="231F20"/>
          <w:spacing w:val="-4"/>
          <w:w w:val="95"/>
          <w:sz w:val="18"/>
        </w:rPr>
        <w:t>h</w:t>
      </w:r>
      <w:r>
        <w:rPr>
          <w:rFonts w:ascii="SimSun"/>
          <w:color w:val="231F20"/>
          <w:w w:val="106"/>
          <w:sz w:val="18"/>
        </w:rPr>
        <w:t>u</w:t>
      </w:r>
      <w:r>
        <w:rPr>
          <w:rFonts w:ascii="SimSun"/>
          <w:color w:val="231F20"/>
          <w:w w:val="99"/>
          <w:sz w:val="18"/>
        </w:rPr>
        <w:t>k</w:t>
      </w:r>
    </w:p>
    <w:p>
      <w:pPr>
        <w:pStyle w:val="BodyText"/>
        <w:spacing w:before="3"/>
        <w:jc w:val="left"/>
        <w:rPr>
          <w:rFonts w:ascii="SimSun"/>
          <w:sz w:val="15"/>
        </w:rPr>
      </w:pPr>
    </w:p>
    <w:p>
      <w:pPr>
        <w:pStyle w:val="BodyText"/>
        <w:spacing w:line="256" w:lineRule="auto" w:before="112"/>
        <w:ind w:left="110" w:right="107"/>
      </w:pPr>
      <w:r>
        <w:rPr>
          <w:color w:val="231F20"/>
        </w:rPr>
        <w:t>to prevent the influence of Russian capital in any form on domestic processes in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Ukraine.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guarantee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protection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</w:rPr>
        <w:t>interests,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53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reform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problematic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public</w:t>
      </w:r>
      <w:r>
        <w:rPr>
          <w:color w:val="231F20"/>
          <w:spacing w:val="-5"/>
        </w:rPr>
        <w:t> </w:t>
      </w:r>
      <w:r>
        <w:rPr>
          <w:color w:val="231F20"/>
        </w:rPr>
        <w:t>life,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thus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overcome</w:t>
      </w:r>
      <w:r>
        <w:rPr>
          <w:color w:val="231F20"/>
          <w:spacing w:val="-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conflict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east.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under</w:t>
      </w:r>
      <w:r>
        <w:rPr>
          <w:color w:val="231F20"/>
          <w:spacing w:val="-3"/>
        </w:rPr>
        <w:t> </w:t>
      </w:r>
      <w:r>
        <w:rPr>
          <w:color w:val="231F20"/>
        </w:rPr>
        <w:t>such</w:t>
      </w:r>
      <w:r>
        <w:rPr>
          <w:color w:val="231F20"/>
          <w:spacing w:val="-3"/>
        </w:rPr>
        <w:t> </w:t>
      </w:r>
      <w:r>
        <w:rPr>
          <w:color w:val="231F20"/>
        </w:rPr>
        <w:t>conditions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Ukraine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European</w:t>
      </w:r>
      <w:r>
        <w:rPr>
          <w:color w:val="231F20"/>
          <w:spacing w:val="-53"/>
        </w:rPr>
        <w:t> </w:t>
      </w:r>
      <w:r>
        <w:rPr>
          <w:color w:val="231F20"/>
        </w:rPr>
        <w:t>future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civilized</w:t>
      </w:r>
      <w:r>
        <w:rPr>
          <w:color w:val="231F20"/>
          <w:spacing w:val="-7"/>
        </w:rPr>
        <w:t> </w:t>
      </w:r>
      <w:r>
        <w:rPr>
          <w:color w:val="231F20"/>
        </w:rPr>
        <w:t>state</w:t>
      </w:r>
      <w:r>
        <w:rPr>
          <w:color w:val="231F20"/>
          <w:spacing w:val="-8"/>
        </w:rPr>
        <w:t> </w:t>
      </w:r>
      <w:r>
        <w:rPr>
          <w:color w:val="231F20"/>
        </w:rPr>
        <w:t>governed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rule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law.</w:t>
      </w:r>
    </w:p>
    <w:p>
      <w:pPr>
        <w:pStyle w:val="BodyText"/>
        <w:spacing w:before="6"/>
        <w:jc w:val="left"/>
        <w:rPr>
          <w:sz w:val="23"/>
        </w:rPr>
      </w:pPr>
    </w:p>
    <w:p>
      <w:pPr>
        <w:pStyle w:val="Heading1"/>
        <w:ind w:left="436"/>
      </w:pPr>
      <w:r>
        <w:rPr>
          <w:color w:val="231F20"/>
        </w:rPr>
        <w:t>References: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spacing w:line="247" w:lineRule="auto" w:before="0"/>
        <w:ind w:left="394" w:right="108" w:hanging="284"/>
        <w:jc w:val="both"/>
        <w:rPr>
          <w:sz w:val="19"/>
        </w:rPr>
      </w:pPr>
      <w:r>
        <w:rPr>
          <w:color w:val="231F20"/>
          <w:sz w:val="19"/>
        </w:rPr>
        <w:t>Andreeva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L.,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Epifanova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T.,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Andreeva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O.,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Orobinsky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A.,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Contemporary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Issues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Business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45"/>
          <w:sz w:val="19"/>
        </w:rPr>
        <w:t> </w:t>
      </w:r>
      <w:r>
        <w:rPr>
          <w:color w:val="231F20"/>
          <w:sz w:val="19"/>
        </w:rPr>
        <w:t>Financial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Management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Eastern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Europe,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100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(2018).</w:t>
      </w:r>
    </w:p>
    <w:p>
      <w:pPr>
        <w:spacing w:line="247" w:lineRule="auto" w:before="0"/>
        <w:ind w:left="394" w:right="108" w:hanging="284"/>
        <w:jc w:val="both"/>
        <w:rPr>
          <w:sz w:val="19"/>
        </w:rPr>
      </w:pPr>
      <w:r>
        <w:rPr>
          <w:color w:val="231F20"/>
          <w:sz w:val="19"/>
        </w:rPr>
        <w:t>Andreeva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L.,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Alukhanyan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A.,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Andreeva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O.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Selivanova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A.,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2021,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Technologies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ensuring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45"/>
          <w:sz w:val="19"/>
        </w:rPr>
        <w:t> </w:t>
      </w:r>
      <w:r>
        <w:rPr>
          <w:color w:val="231F20"/>
          <w:sz w:val="19"/>
        </w:rPr>
        <w:t>financial security of the banking system in conditions of informational alteration of busi-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95"/>
          <w:sz w:val="19"/>
        </w:rPr>
        <w:t>ness</w:t>
      </w:r>
      <w:r>
        <w:rPr>
          <w:color w:val="231F20"/>
          <w:spacing w:val="7"/>
          <w:w w:val="95"/>
          <w:sz w:val="19"/>
        </w:rPr>
        <w:t> </w:t>
      </w:r>
      <w:r>
        <w:rPr>
          <w:color w:val="231F20"/>
          <w:w w:val="95"/>
          <w:sz w:val="19"/>
        </w:rPr>
        <w:t>E3S</w:t>
      </w:r>
      <w:r>
        <w:rPr>
          <w:color w:val="231F20"/>
          <w:spacing w:val="8"/>
          <w:w w:val="95"/>
          <w:sz w:val="19"/>
        </w:rPr>
        <w:t> </w:t>
      </w:r>
      <w:r>
        <w:rPr>
          <w:color w:val="231F20"/>
          <w:w w:val="95"/>
          <w:sz w:val="19"/>
        </w:rPr>
        <w:t>Web</w:t>
      </w:r>
      <w:r>
        <w:rPr>
          <w:color w:val="231F20"/>
          <w:spacing w:val="7"/>
          <w:w w:val="95"/>
          <w:sz w:val="19"/>
        </w:rPr>
        <w:t> </w:t>
      </w:r>
      <w:r>
        <w:rPr>
          <w:color w:val="231F20"/>
          <w:w w:val="95"/>
          <w:sz w:val="19"/>
        </w:rPr>
        <w:t>Conf.,</w:t>
      </w:r>
      <w:r>
        <w:rPr>
          <w:color w:val="231F20"/>
          <w:spacing w:val="8"/>
          <w:w w:val="95"/>
          <w:sz w:val="19"/>
        </w:rPr>
        <w:t> </w:t>
      </w:r>
      <w:r>
        <w:rPr>
          <w:color w:val="231F20"/>
          <w:w w:val="95"/>
          <w:sz w:val="19"/>
        </w:rPr>
        <w:t>273</w:t>
      </w:r>
      <w:r>
        <w:rPr>
          <w:color w:val="231F20"/>
          <w:spacing w:val="8"/>
          <w:w w:val="95"/>
          <w:sz w:val="19"/>
        </w:rPr>
        <w:t> </w:t>
      </w:r>
      <w:r>
        <w:rPr>
          <w:color w:val="231F20"/>
          <w:w w:val="95"/>
          <w:sz w:val="19"/>
        </w:rPr>
        <w:t>08096</w:t>
      </w:r>
      <w:r>
        <w:rPr>
          <w:color w:val="231F20"/>
          <w:spacing w:val="7"/>
          <w:w w:val="95"/>
          <w:sz w:val="19"/>
        </w:rPr>
        <w:t> </w:t>
      </w:r>
      <w:r>
        <w:rPr>
          <w:color w:val="231F20"/>
          <w:w w:val="95"/>
          <w:sz w:val="19"/>
        </w:rPr>
        <w:t>DOI:</w:t>
      </w:r>
      <w:r>
        <w:rPr>
          <w:color w:val="231F20"/>
          <w:spacing w:val="8"/>
          <w:w w:val="95"/>
          <w:sz w:val="19"/>
        </w:rPr>
        <w:t> </w:t>
      </w:r>
      <w:r>
        <w:rPr>
          <w:color w:val="231F20"/>
          <w:w w:val="95"/>
          <w:sz w:val="19"/>
        </w:rPr>
        <w:t>https://doi.org/10.1051</w:t>
      </w:r>
      <w:r>
        <w:rPr>
          <w:color w:val="231F20"/>
          <w:spacing w:val="7"/>
          <w:w w:val="95"/>
          <w:sz w:val="19"/>
        </w:rPr>
        <w:t> </w:t>
      </w:r>
      <w:r>
        <w:rPr>
          <w:color w:val="231F20"/>
          <w:w w:val="95"/>
          <w:sz w:val="19"/>
        </w:rPr>
        <w:t>/</w:t>
      </w:r>
      <w:r>
        <w:rPr>
          <w:color w:val="231F20"/>
          <w:spacing w:val="8"/>
          <w:w w:val="95"/>
          <w:sz w:val="19"/>
        </w:rPr>
        <w:t> </w:t>
      </w:r>
      <w:r>
        <w:rPr>
          <w:color w:val="231F20"/>
          <w:w w:val="95"/>
          <w:sz w:val="19"/>
        </w:rPr>
        <w:t>e3sconf</w:t>
      </w:r>
      <w:r>
        <w:rPr>
          <w:color w:val="231F20"/>
          <w:spacing w:val="8"/>
          <w:w w:val="95"/>
          <w:sz w:val="19"/>
        </w:rPr>
        <w:t> </w:t>
      </w:r>
      <w:r>
        <w:rPr>
          <w:color w:val="231F20"/>
          <w:w w:val="95"/>
          <w:sz w:val="19"/>
        </w:rPr>
        <w:t>/</w:t>
      </w:r>
      <w:r>
        <w:rPr>
          <w:color w:val="231F20"/>
          <w:spacing w:val="7"/>
          <w:w w:val="95"/>
          <w:sz w:val="19"/>
        </w:rPr>
        <w:t> </w:t>
      </w:r>
      <w:r>
        <w:rPr>
          <w:color w:val="231F20"/>
          <w:w w:val="95"/>
          <w:sz w:val="19"/>
        </w:rPr>
        <w:t>202127308096.</w:t>
      </w:r>
    </w:p>
    <w:p>
      <w:pPr>
        <w:spacing w:line="247" w:lineRule="auto" w:before="0"/>
        <w:ind w:left="6" w:right="108" w:firstLine="0"/>
        <w:jc w:val="right"/>
        <w:rPr>
          <w:sz w:val="19"/>
        </w:rPr>
      </w:pPr>
      <w:r>
        <w:rPr>
          <w:color w:val="231F20"/>
          <w:sz w:val="19"/>
        </w:rPr>
        <w:t>Britchenko,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I.,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Bohomolova,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N.,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Kravchenko,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O.,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Pinchuk,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S.,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Aassessment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determinats</w:t>
      </w:r>
      <w:r>
        <w:rPr>
          <w:color w:val="231F20"/>
          <w:spacing w:val="-44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financial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security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railways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Ukraine,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„Financial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Credit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Activity: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Problems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95"/>
          <w:sz w:val="19"/>
        </w:rPr>
        <w:t>Theory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Practice”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4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(2018)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27,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p.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270-281.</w:t>
      </w:r>
      <w:r>
        <w:rPr>
          <w:color w:val="231F20"/>
          <w:spacing w:val="3"/>
          <w:w w:val="95"/>
          <w:sz w:val="19"/>
        </w:rPr>
        <w:t> </w:t>
      </w:r>
      <w:r>
        <w:rPr>
          <w:color w:val="231F20"/>
          <w:w w:val="95"/>
          <w:sz w:val="19"/>
        </w:rPr>
        <w:t>https://doi.org/10.18371/fcaptp.v4i27.154109.</w:t>
      </w:r>
      <w:r>
        <w:rPr>
          <w:color w:val="231F20"/>
          <w:spacing w:val="1"/>
          <w:w w:val="95"/>
          <w:sz w:val="19"/>
        </w:rPr>
        <w:t> </w:t>
      </w:r>
      <w:r>
        <w:rPr>
          <w:color w:val="231F20"/>
          <w:sz w:val="19"/>
        </w:rPr>
        <w:t>Meleshko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O.,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Prokopenko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N.,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Gudz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O.,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2021,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impact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shadow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economy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on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44"/>
          <w:sz w:val="19"/>
        </w:rPr>
        <w:t> </w:t>
      </w:r>
      <w:r>
        <w:rPr>
          <w:color w:val="231F20"/>
          <w:sz w:val="19"/>
        </w:rPr>
        <w:t>country’s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financial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security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E3S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Web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Conf.,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284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07005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DOI: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https://doi.org/10.1051/e3s-</w:t>
      </w:r>
    </w:p>
    <w:p>
      <w:pPr>
        <w:spacing w:line="218" w:lineRule="exact" w:before="0"/>
        <w:ind w:left="394" w:right="0" w:firstLine="0"/>
        <w:jc w:val="left"/>
        <w:rPr>
          <w:sz w:val="19"/>
        </w:rPr>
      </w:pPr>
      <w:r>
        <w:rPr>
          <w:color w:val="231F20"/>
          <w:sz w:val="19"/>
        </w:rPr>
        <w:t>conf/202128407005.</w:t>
      </w:r>
    </w:p>
    <w:p>
      <w:pPr>
        <w:spacing w:line="247" w:lineRule="auto" w:before="6"/>
        <w:ind w:left="394" w:right="108" w:hanging="284"/>
        <w:jc w:val="both"/>
        <w:rPr>
          <w:sz w:val="19"/>
        </w:rPr>
      </w:pPr>
      <w:r>
        <w:rPr>
          <w:color w:val="231F20"/>
          <w:w w:val="95"/>
          <w:sz w:val="19"/>
        </w:rPr>
        <w:t>Shmygol N., Galtsova O., Krylov D., Semenov A., Shaposhnykov K., </w:t>
      </w:r>
      <w:r>
        <w:rPr>
          <w:i/>
          <w:color w:val="231F20"/>
          <w:w w:val="95"/>
          <w:sz w:val="19"/>
        </w:rPr>
        <w:t>Assessment of the prospects</w:t>
      </w:r>
      <w:r>
        <w:rPr>
          <w:i/>
          <w:color w:val="231F20"/>
          <w:spacing w:val="1"/>
          <w:w w:val="95"/>
          <w:sz w:val="19"/>
        </w:rPr>
        <w:t> </w:t>
      </w:r>
      <w:r>
        <w:rPr>
          <w:i/>
          <w:color w:val="231F20"/>
          <w:sz w:val="19"/>
        </w:rPr>
        <w:t>for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restoring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financial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security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state</w:t>
      </w:r>
      <w:r>
        <w:rPr>
          <w:color w:val="231F20"/>
          <w:sz w:val="19"/>
        </w:rPr>
        <w:t>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„Financial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Credit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Activity: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Problems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46"/>
          <w:sz w:val="19"/>
        </w:rPr>
        <w:t> </w:t>
      </w:r>
      <w:r>
        <w:rPr>
          <w:color w:val="231F20"/>
          <w:sz w:val="19"/>
        </w:rPr>
        <w:t>Theory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Practice”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5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(2021)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40.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https://doi.org/10.18371/fcaptp.v5i40.245011.</w:t>
      </w:r>
    </w:p>
    <w:p>
      <w:pPr>
        <w:spacing w:line="247" w:lineRule="auto" w:before="0"/>
        <w:ind w:left="394" w:right="109" w:hanging="284"/>
        <w:jc w:val="both"/>
        <w:rPr>
          <w:sz w:val="19"/>
        </w:rPr>
      </w:pPr>
      <w:r>
        <w:rPr>
          <w:color w:val="231F20"/>
          <w:sz w:val="19"/>
        </w:rPr>
        <w:t>Ziolo M., Filipiak B.Z., Sundaysdys, Sustainability in Bank and Corporate Business Models.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1"/>
          <w:sz w:val="19"/>
        </w:rPr>
        <w:t>The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Link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between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1"/>
          <w:sz w:val="19"/>
        </w:rPr>
        <w:t>ESG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1"/>
          <w:sz w:val="19"/>
        </w:rPr>
        <w:t>Risk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1"/>
          <w:sz w:val="19"/>
        </w:rPr>
        <w:t>Assessment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1"/>
          <w:sz w:val="19"/>
        </w:rPr>
        <w:t>and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1"/>
          <w:sz w:val="19"/>
        </w:rPr>
        <w:t>Corporate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1"/>
          <w:sz w:val="19"/>
        </w:rPr>
        <w:t>Sustainability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(2021)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DOI: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10.1007</w:t>
      </w:r>
    </w:p>
    <w:p>
      <w:pPr>
        <w:spacing w:before="0"/>
        <w:ind w:left="394" w:right="0" w:firstLine="0"/>
        <w:jc w:val="both"/>
        <w:rPr>
          <w:sz w:val="19"/>
        </w:rPr>
      </w:pPr>
      <w:r>
        <w:rPr>
          <w:color w:val="231F20"/>
          <w:w w:val="95"/>
          <w:sz w:val="19"/>
        </w:rPr>
        <w:t>/</w:t>
      </w:r>
      <w:r>
        <w:rPr>
          <w:color w:val="231F20"/>
          <w:spacing w:val="18"/>
          <w:w w:val="95"/>
          <w:sz w:val="19"/>
        </w:rPr>
        <w:t> </w:t>
      </w:r>
      <w:r>
        <w:rPr>
          <w:color w:val="231F20"/>
          <w:w w:val="95"/>
          <w:sz w:val="19"/>
        </w:rPr>
        <w:t>978-3-030-72098-8.</w:t>
      </w:r>
    </w:p>
    <w:sectPr>
      <w:footerReference w:type="default" r:id="rId13"/>
      <w:pgSz w:w="9530" w:h="13500"/>
      <w:pgMar w:footer="0" w:header="0" w:top="7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699pt;margin-top:604.722778pt;width:78.8pt;height:14.8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w w:val="95"/>
                    <w:sz w:val="19"/>
                  </w:rPr>
                  <w:t>conf/202128407005.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843840" from="59.527599pt,580.918274pt" to="144.566599pt,580.918274pt" stroked="true" strokeweight=".5pt" strokecolor="#231f20">
          <v:stroke dashstyle="solid"/>
          <w10:wrap type="none"/>
        </v:line>
      </w:pict>
    </w:r>
    <w:r>
      <w:rPr/>
      <w:pict>
        <v:shape style="position:absolute;margin-left:58.525902pt;margin-top:604.722778pt;width:322.650pt;height:14.8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w w:val="95"/>
                    <w:sz w:val="19"/>
                  </w:rPr>
                  <w:t>and</w:t>
                </w:r>
                <w:r>
                  <w:rPr>
                    <w:color w:val="231F20"/>
                    <w:spacing w:val="19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Practice”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4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(2018)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278,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p.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270-281.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https://doi.org/10.18371/fcaptp.v4i27.154109.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842816" from="59.527599pt,580.918274pt" to="144.566599pt,580.918274pt" stroked="true" strokeweight=".5pt" strokecolor="#231f20">
          <v:stroke dashstyle="solid"/>
          <w10:wrap type="none"/>
        </v:line>
      </w:pict>
    </w:r>
    <w:r>
      <w:rPr/>
      <w:pict>
        <v:shape style="position:absolute;margin-left:58.527pt;margin-top:604.722778pt;width:357.1pt;height:14.8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w w:val="95"/>
                    <w:sz w:val="19"/>
                  </w:rPr>
                  <w:t>of</w:t>
                </w:r>
                <w:r>
                  <w:rPr>
                    <w:color w:val="231F20"/>
                    <w:spacing w:val="16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Theory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and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Practice”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5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(2021)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40,</w:t>
                </w:r>
                <w:r>
                  <w:rPr>
                    <w:color w:val="231F20"/>
                    <w:spacing w:val="16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p.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226-235.</w:t>
                </w:r>
                <w:r>
                  <w:rPr>
                    <w:color w:val="231F20"/>
                    <w:spacing w:val="17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https://doi.org/10.18371/fcaptp.v5i40.245011.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8.5252pt;margin-top:604.722778pt;width:255.95pt;height:14.8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sz w:val="19"/>
                  </w:rPr>
                  <w:t>and</w:t>
                </w:r>
                <w:r>
                  <w:rPr>
                    <w:color w:val="231F20"/>
                    <w:spacing w:val="-9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Financial</w:t>
                </w:r>
                <w:r>
                  <w:rPr>
                    <w:color w:val="231F20"/>
                    <w:spacing w:val="-8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Management</w:t>
                </w:r>
                <w:r>
                  <w:rPr>
                    <w:color w:val="231F20"/>
                    <w:spacing w:val="-8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in</w:t>
                </w:r>
                <w:r>
                  <w:rPr>
                    <w:color w:val="231F20"/>
                    <w:spacing w:val="-9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Eastern</w:t>
                </w:r>
                <w:r>
                  <w:rPr>
                    <w:color w:val="231F20"/>
                    <w:spacing w:val="-8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Europe</w:t>
                </w:r>
                <w:r>
                  <w:rPr>
                    <w:color w:val="231F20"/>
                    <w:spacing w:val="-8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100</w:t>
                </w:r>
                <w:r>
                  <w:rPr>
                    <w:color w:val="231F20"/>
                    <w:spacing w:val="-8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(2018),</w:t>
                </w:r>
                <w:r>
                  <w:rPr>
                    <w:color w:val="231F20"/>
                    <w:spacing w:val="-9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p.</w:t>
                </w:r>
                <w:r>
                  <w:rPr>
                    <w:color w:val="231F20"/>
                    <w:spacing w:val="-8"/>
                    <w:sz w:val="19"/>
                  </w:rPr>
                  <w:t> </w:t>
                </w:r>
                <w:r>
                  <w:rPr>
                    <w:color w:val="231F20"/>
                    <w:sz w:val="19"/>
                  </w:rPr>
                  <w:t>49-60.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8.525398pt;margin-top:604.722778pt;width:323.6pt;height:14.8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w w:val="95"/>
                    <w:sz w:val="19"/>
                  </w:rPr>
                  <w:t>ness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E3S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Web</w:t>
                </w:r>
                <w:r>
                  <w:rPr>
                    <w:color w:val="231F20"/>
                    <w:spacing w:val="21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Conf.,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273</w:t>
                </w:r>
                <w:r>
                  <w:rPr>
                    <w:color w:val="231F20"/>
                    <w:spacing w:val="21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08096</w:t>
                </w:r>
                <w:r>
                  <w:rPr>
                    <w:color w:val="231F20"/>
                    <w:spacing w:val="20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DOI:</w:t>
                </w:r>
                <w:r>
                  <w:rPr>
                    <w:color w:val="231F20"/>
                    <w:spacing w:val="21"/>
                    <w:w w:val="95"/>
                    <w:sz w:val="19"/>
                  </w:rPr>
                  <w:t> </w:t>
                </w:r>
                <w:r>
                  <w:rPr>
                    <w:color w:val="231F20"/>
                    <w:w w:val="95"/>
                    <w:sz w:val="19"/>
                  </w:rPr>
                  <w:t>https://doi.org/10.1051/e3sconf/202127308096</w:t>
                </w:r>
                <w:r>
                  <w:rPr>
                    <w:color w:val="3853A4"/>
                    <w:w w:val="95"/>
                    <w:sz w:val="19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8.526402pt;margin-top:604.722778pt;width:225pt;height:14.8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spacing w:val="-2"/>
                    <w:sz w:val="19"/>
                  </w:rPr>
                  <w:t>dfp.gov.ua/fileadmin/downloads/euro/ukr_2008_48_ua.pdf.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54" w:hanging="360"/>
      </w:pPr>
      <w:rPr>
        <w:rFonts w:hint="default" w:ascii="Times New Roman" w:hAnsi="Times New Roman" w:eastAsia="Times New Roman" w:cs="Times New Roman"/>
        <w:color w:val="231F20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0" w:hanging="107"/>
        <w:jc w:val="left"/>
      </w:pPr>
      <w:rPr>
        <w:rFonts w:hint="default" w:ascii="Times New Roman" w:hAnsi="Times New Roman" w:eastAsia="Times New Roman" w:cs="Times New Roman"/>
        <w:color w:val="231F20"/>
        <w:w w:val="97"/>
        <w:position w:val="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3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7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2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6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1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15" w:hanging="10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753" w:hanging="360"/>
      </w:pPr>
      <w:rPr>
        <w:rFonts w:hint="default" w:ascii="Times New Roman" w:hAnsi="Times New Roman" w:eastAsia="Times New Roman" w:cs="Times New Roman"/>
        <w:color w:val="231F20"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0" w:hanging="111"/>
        <w:jc w:val="left"/>
      </w:pPr>
      <w:rPr>
        <w:rFonts w:hint="default" w:ascii="Times New Roman" w:hAnsi="Times New Roman" w:eastAsia="Times New Roman" w:cs="Times New Roman"/>
        <w:color w:val="231F20"/>
        <w:w w:val="97"/>
        <w:position w:val="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3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7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2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6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1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15" w:hanging="1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753" w:hanging="360"/>
      </w:pPr>
      <w:rPr>
        <w:rFonts w:hint="default" w:ascii="Times New Roman" w:hAnsi="Times New Roman" w:eastAsia="Times New Roman" w:cs="Times New Roman"/>
        <w:color w:val="231F20"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5">
    <w:abstractNumId w:val="4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 w:right="436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36" w:right="436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53" w:right="10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/" TargetMode="Externa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2022-05-13T11:37:15Z</dcterms:created>
  <dcterms:modified xsi:type="dcterms:W3CDTF">2022-05-13T11:37:15Z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2022-05-13T00:00:00Z</vt:filetime>
  </property>
</Properties>
</file>